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5"/>
        <w:gridCol w:w="3446"/>
      </w:tblGrid>
      <w:tr w:rsidR="00E82438" w:rsidRPr="003F7364" w14:paraId="268B2301" w14:textId="77777777" w:rsidTr="00E80E1B">
        <w:tc>
          <w:tcPr>
            <w:tcW w:w="1276" w:type="dxa"/>
          </w:tcPr>
          <w:p w14:paraId="3B35C306" w14:textId="629CB7B0" w:rsidR="00E82438" w:rsidRPr="003F7364" w:rsidRDefault="00357C1B" w:rsidP="00E80E1B">
            <w:pPr>
              <w:spacing w:after="38" w:line="276" w:lineRule="auto"/>
              <w:ind w:right="5"/>
              <w:jc w:val="right"/>
              <w:rPr>
                <w:rFonts w:ascii="Arial" w:hAnsi="Arial" w:cs="Arial"/>
                <w:b/>
                <w:sz w:val="24"/>
                <w:szCs w:val="24"/>
              </w:rPr>
            </w:pPr>
            <w:r w:rsidRPr="003F7364">
              <w:rPr>
                <w:rFonts w:ascii="Arial" w:hAnsi="Arial" w:cs="Arial"/>
                <w:b/>
                <w:sz w:val="24"/>
                <w:szCs w:val="24"/>
              </w:rPr>
              <w:t>ASUNTO:</w:t>
            </w:r>
          </w:p>
        </w:tc>
        <w:tc>
          <w:tcPr>
            <w:tcW w:w="3701" w:type="dxa"/>
          </w:tcPr>
          <w:p w14:paraId="1887A329" w14:textId="6B7A45DE" w:rsidR="00E82438" w:rsidRPr="003F7364" w:rsidRDefault="00357C1B" w:rsidP="00E80E1B">
            <w:pPr>
              <w:spacing w:after="38" w:line="276" w:lineRule="auto"/>
              <w:ind w:right="5"/>
              <w:jc w:val="both"/>
              <w:rPr>
                <w:rFonts w:ascii="Arial" w:hAnsi="Arial" w:cs="Arial"/>
                <w:bCs/>
                <w:sz w:val="24"/>
                <w:szCs w:val="24"/>
              </w:rPr>
            </w:pPr>
            <w:r w:rsidRPr="003F7364">
              <w:rPr>
                <w:rFonts w:ascii="Arial" w:hAnsi="Arial" w:cs="Arial"/>
                <w:bCs/>
                <w:sz w:val="24"/>
                <w:szCs w:val="24"/>
              </w:rPr>
              <w:t xml:space="preserve">SE PRESENTA INICIATIVA </w:t>
            </w:r>
            <w:r w:rsidRPr="003F7364">
              <w:rPr>
                <w:rFonts w:ascii="Arial" w:eastAsia="Arial" w:hAnsi="Arial" w:cs="Arial"/>
                <w:bCs/>
                <w:sz w:val="24"/>
                <w:szCs w:val="24"/>
              </w:rPr>
              <w:t xml:space="preserve">DE </w:t>
            </w:r>
            <w:r w:rsidRPr="003F7364">
              <w:rPr>
                <w:rFonts w:ascii="Arial" w:hAnsi="Arial" w:cs="Arial"/>
                <w:color w:val="000000" w:themeColor="text1"/>
                <w:sz w:val="24"/>
                <w:szCs w:val="24"/>
              </w:rPr>
              <w:t xml:space="preserve">DECRETO POR EL QUE SE REFORMAN Y ADICIONAN DIVERSAS DISPOSICIONES DE LA </w:t>
            </w:r>
            <w:r w:rsidRPr="003F7364">
              <w:rPr>
                <w:rFonts w:ascii="Arial" w:hAnsi="Arial" w:cs="Arial"/>
                <w:b/>
                <w:bCs/>
                <w:sz w:val="24"/>
                <w:szCs w:val="24"/>
              </w:rPr>
              <w:t>LEY DE ACCESO DE LAS MUJERES A UNA VIDA LIBRE DE VIOLENCIA DEL ESTADO DE YUCATÁN</w:t>
            </w:r>
          </w:p>
        </w:tc>
      </w:tr>
    </w:tbl>
    <w:p w14:paraId="2671B840" w14:textId="33FD5C93" w:rsidR="00B65897" w:rsidRPr="003F7364" w:rsidRDefault="00B65897" w:rsidP="00CB51F8">
      <w:pPr>
        <w:spacing w:line="360" w:lineRule="auto"/>
        <w:ind w:firstLine="708"/>
        <w:jc w:val="right"/>
        <w:rPr>
          <w:rFonts w:ascii="Arial" w:hAnsi="Arial" w:cs="Arial"/>
          <w:color w:val="000000" w:themeColor="text1"/>
          <w:sz w:val="24"/>
          <w:szCs w:val="24"/>
        </w:rPr>
      </w:pPr>
      <w:r w:rsidRPr="003F7364">
        <w:rPr>
          <w:rFonts w:ascii="Arial" w:hAnsi="Arial" w:cs="Arial"/>
          <w:color w:val="000000" w:themeColor="text1"/>
          <w:sz w:val="24"/>
          <w:szCs w:val="24"/>
        </w:rPr>
        <w:t>.</w:t>
      </w:r>
    </w:p>
    <w:p w14:paraId="73B62A37" w14:textId="77777777" w:rsidR="00B65897" w:rsidRPr="003F7364" w:rsidRDefault="00B65897" w:rsidP="00CB51F8">
      <w:pPr>
        <w:spacing w:line="360" w:lineRule="auto"/>
        <w:ind w:firstLine="708"/>
        <w:jc w:val="both"/>
        <w:rPr>
          <w:rFonts w:ascii="Arial" w:hAnsi="Arial" w:cs="Arial"/>
          <w:color w:val="000000" w:themeColor="text1"/>
          <w:sz w:val="24"/>
          <w:szCs w:val="24"/>
        </w:rPr>
      </w:pPr>
    </w:p>
    <w:p w14:paraId="0659C4A8" w14:textId="77777777" w:rsidR="00E82438" w:rsidRPr="003F7364" w:rsidRDefault="00E82438" w:rsidP="00E82438">
      <w:pPr>
        <w:spacing w:after="0" w:line="240" w:lineRule="auto"/>
        <w:ind w:left="-5" w:right="3803"/>
        <w:rPr>
          <w:rFonts w:ascii="Arial" w:hAnsi="Arial" w:cs="Arial"/>
          <w:sz w:val="24"/>
          <w:szCs w:val="24"/>
        </w:rPr>
      </w:pPr>
      <w:r w:rsidRPr="003F7364">
        <w:rPr>
          <w:rFonts w:ascii="Arial" w:hAnsi="Arial" w:cs="Arial"/>
          <w:b/>
          <w:sz w:val="24"/>
          <w:szCs w:val="24"/>
        </w:rPr>
        <w:t xml:space="preserve">DIP. INGRID DEL PILAR SANTOS DÍAZ. </w:t>
      </w:r>
    </w:p>
    <w:p w14:paraId="3CDA1DE0" w14:textId="77777777" w:rsidR="00E82438" w:rsidRPr="003F7364" w:rsidRDefault="00E82438" w:rsidP="00E82438">
      <w:pPr>
        <w:spacing w:after="0" w:line="240" w:lineRule="auto"/>
        <w:ind w:left="-5" w:right="3803"/>
        <w:rPr>
          <w:rFonts w:ascii="Arial" w:hAnsi="Arial" w:cs="Arial"/>
          <w:sz w:val="24"/>
          <w:szCs w:val="24"/>
        </w:rPr>
      </w:pPr>
      <w:r w:rsidRPr="003F7364">
        <w:rPr>
          <w:rFonts w:ascii="Arial" w:hAnsi="Arial" w:cs="Arial"/>
          <w:b/>
          <w:sz w:val="24"/>
          <w:szCs w:val="24"/>
        </w:rPr>
        <w:t xml:space="preserve">PRESIDENTA DE LA MESA DIRECTIVA  </w:t>
      </w:r>
    </w:p>
    <w:p w14:paraId="16B8E0BC" w14:textId="77777777" w:rsidR="00E82438" w:rsidRPr="003F7364" w:rsidRDefault="00E82438" w:rsidP="00E82438">
      <w:pPr>
        <w:spacing w:after="0" w:line="240" w:lineRule="auto"/>
        <w:ind w:left="-5" w:right="3803"/>
        <w:rPr>
          <w:rFonts w:ascii="Arial" w:hAnsi="Arial" w:cs="Arial"/>
          <w:sz w:val="24"/>
          <w:szCs w:val="24"/>
        </w:rPr>
      </w:pPr>
      <w:r w:rsidRPr="003F7364">
        <w:rPr>
          <w:rFonts w:ascii="Arial" w:hAnsi="Arial" w:cs="Arial"/>
          <w:b/>
          <w:sz w:val="24"/>
          <w:szCs w:val="24"/>
        </w:rPr>
        <w:t xml:space="preserve">DE LA LXIII LEGISLATURA DEL  </w:t>
      </w:r>
    </w:p>
    <w:p w14:paraId="4D925547" w14:textId="77777777" w:rsidR="00E82438" w:rsidRPr="003F7364" w:rsidRDefault="00E82438" w:rsidP="00E82438">
      <w:pPr>
        <w:spacing w:after="0" w:line="240" w:lineRule="auto"/>
        <w:ind w:left="-5" w:right="3803"/>
        <w:rPr>
          <w:rFonts w:ascii="Arial" w:hAnsi="Arial" w:cs="Arial"/>
          <w:sz w:val="24"/>
          <w:szCs w:val="24"/>
        </w:rPr>
      </w:pPr>
      <w:r w:rsidRPr="003F7364">
        <w:rPr>
          <w:rFonts w:ascii="Arial" w:hAnsi="Arial" w:cs="Arial"/>
          <w:b/>
          <w:sz w:val="24"/>
          <w:szCs w:val="24"/>
        </w:rPr>
        <w:t xml:space="preserve">H. CONGRESO DEL ESTADO DE YUCATÁN. </w:t>
      </w:r>
    </w:p>
    <w:p w14:paraId="01DE5B7D" w14:textId="77777777" w:rsidR="00E82438" w:rsidRPr="003F7364" w:rsidRDefault="00E82438" w:rsidP="00E82438">
      <w:pPr>
        <w:spacing w:after="0" w:line="240" w:lineRule="auto"/>
        <w:ind w:left="-5" w:right="3803"/>
        <w:rPr>
          <w:rFonts w:ascii="Arial" w:hAnsi="Arial" w:cs="Arial"/>
          <w:sz w:val="24"/>
          <w:szCs w:val="24"/>
        </w:rPr>
      </w:pPr>
      <w:r w:rsidRPr="003F7364">
        <w:rPr>
          <w:rFonts w:ascii="Arial" w:hAnsi="Arial" w:cs="Arial"/>
          <w:b/>
          <w:sz w:val="24"/>
          <w:szCs w:val="24"/>
        </w:rPr>
        <w:t xml:space="preserve">PRESENTE.  </w:t>
      </w:r>
    </w:p>
    <w:p w14:paraId="4A6883F4" w14:textId="77777777" w:rsidR="00E82438" w:rsidRPr="003F7364" w:rsidRDefault="00E82438" w:rsidP="00E82438">
      <w:pPr>
        <w:spacing w:after="0" w:line="240" w:lineRule="auto"/>
        <w:rPr>
          <w:rFonts w:ascii="Arial" w:hAnsi="Arial" w:cs="Arial"/>
          <w:sz w:val="24"/>
          <w:szCs w:val="24"/>
        </w:rPr>
      </w:pPr>
      <w:r w:rsidRPr="003F7364">
        <w:rPr>
          <w:rFonts w:ascii="Arial" w:hAnsi="Arial" w:cs="Arial"/>
          <w:b/>
          <w:sz w:val="24"/>
          <w:szCs w:val="24"/>
        </w:rPr>
        <w:t xml:space="preserve"> </w:t>
      </w:r>
    </w:p>
    <w:p w14:paraId="269B14AA" w14:textId="77777777" w:rsidR="00E82438" w:rsidRPr="003F7364" w:rsidRDefault="00E82438" w:rsidP="00E82438">
      <w:pPr>
        <w:spacing w:after="0" w:line="240" w:lineRule="auto"/>
        <w:ind w:left="-5" w:right="3803"/>
        <w:rPr>
          <w:rFonts w:ascii="Arial" w:hAnsi="Arial" w:cs="Arial"/>
          <w:sz w:val="24"/>
          <w:szCs w:val="24"/>
        </w:rPr>
      </w:pPr>
      <w:r w:rsidRPr="003F7364">
        <w:rPr>
          <w:rFonts w:ascii="Arial" w:hAnsi="Arial" w:cs="Arial"/>
          <w:b/>
          <w:sz w:val="24"/>
          <w:szCs w:val="24"/>
        </w:rPr>
        <w:t xml:space="preserve">INTEGRANTES DEL PLENO DEL H. CONGRESO DEL ESTADO DE YUCATÁN, LXIII LEGISLATURA. </w:t>
      </w:r>
    </w:p>
    <w:p w14:paraId="77A0733A" w14:textId="77B0B5F6" w:rsidR="00B65897" w:rsidRPr="003F7364" w:rsidRDefault="00E82438" w:rsidP="00E82438">
      <w:pPr>
        <w:pStyle w:val="Cuerpo"/>
        <w:spacing w:after="0" w:line="240" w:lineRule="auto"/>
        <w:jc w:val="both"/>
        <w:rPr>
          <w:rFonts w:ascii="Arial" w:hAnsi="Arial" w:cs="Arial"/>
          <w:b/>
          <w:sz w:val="24"/>
          <w:szCs w:val="24"/>
        </w:rPr>
      </w:pPr>
      <w:r w:rsidRPr="003F7364">
        <w:rPr>
          <w:rFonts w:ascii="Arial" w:hAnsi="Arial" w:cs="Arial"/>
          <w:b/>
          <w:sz w:val="24"/>
          <w:szCs w:val="24"/>
        </w:rPr>
        <w:t>PRESENTES</w:t>
      </w:r>
    </w:p>
    <w:p w14:paraId="51418ED5" w14:textId="25C4E36C" w:rsidR="00E82438" w:rsidRPr="003F7364" w:rsidRDefault="00E82438" w:rsidP="00E82438">
      <w:pPr>
        <w:pStyle w:val="Cuerpo"/>
        <w:spacing w:after="0" w:line="360" w:lineRule="auto"/>
        <w:jc w:val="right"/>
        <w:rPr>
          <w:rFonts w:ascii="Arial" w:hAnsi="Arial" w:cs="Arial"/>
          <w:color w:val="000000" w:themeColor="text1"/>
          <w:sz w:val="24"/>
          <w:szCs w:val="24"/>
        </w:rPr>
      </w:pPr>
      <w:r w:rsidRPr="003F7364">
        <w:rPr>
          <w:rFonts w:ascii="Arial" w:hAnsi="Arial" w:cs="Arial"/>
          <w:color w:val="000000" w:themeColor="text1"/>
          <w:sz w:val="24"/>
          <w:szCs w:val="24"/>
        </w:rPr>
        <w:t>Mérida, Yucatán a 09 de febrero del 2022</w:t>
      </w:r>
    </w:p>
    <w:p w14:paraId="0D557896" w14:textId="77777777" w:rsidR="00E82438" w:rsidRPr="003F7364" w:rsidRDefault="00E82438" w:rsidP="00E82438">
      <w:pPr>
        <w:pStyle w:val="Cuerpo"/>
        <w:spacing w:after="0" w:line="360" w:lineRule="auto"/>
        <w:jc w:val="right"/>
        <w:rPr>
          <w:rStyle w:val="Ninguno"/>
          <w:rFonts w:ascii="Arial" w:eastAsia="Arial" w:hAnsi="Arial" w:cs="Arial"/>
          <w:b/>
          <w:bCs/>
          <w:color w:val="000000" w:themeColor="text1"/>
          <w:sz w:val="24"/>
          <w:szCs w:val="24"/>
        </w:rPr>
      </w:pPr>
    </w:p>
    <w:p w14:paraId="25A3B08F" w14:textId="13B91446" w:rsidR="003F7364" w:rsidRPr="003F7364" w:rsidRDefault="00B65897" w:rsidP="00CB51F8">
      <w:pPr>
        <w:spacing w:line="360" w:lineRule="auto"/>
        <w:jc w:val="both"/>
        <w:rPr>
          <w:rFonts w:ascii="Arial" w:hAnsi="Arial" w:cs="Arial"/>
          <w:iCs/>
          <w:color w:val="000000" w:themeColor="text1"/>
          <w:sz w:val="24"/>
          <w:szCs w:val="24"/>
        </w:rPr>
      </w:pPr>
      <w:r w:rsidRPr="003F7364">
        <w:rPr>
          <w:rFonts w:ascii="Arial" w:eastAsia="Calibri" w:hAnsi="Arial" w:cs="Arial"/>
          <w:color w:val="000000" w:themeColor="text1"/>
          <w:sz w:val="24"/>
          <w:szCs w:val="24"/>
        </w:rPr>
        <w:t xml:space="preserve">La suscrita, diputada </w:t>
      </w:r>
      <w:r w:rsidRPr="003F7364">
        <w:rPr>
          <w:rStyle w:val="Ninguno"/>
          <w:rFonts w:ascii="Arial" w:hAnsi="Arial" w:cs="Arial"/>
          <w:b/>
          <w:bCs/>
          <w:color w:val="000000" w:themeColor="text1"/>
          <w:sz w:val="24"/>
          <w:szCs w:val="24"/>
        </w:rPr>
        <w:t xml:space="preserve">Jazmín </w:t>
      </w:r>
      <w:proofErr w:type="spellStart"/>
      <w:r w:rsidRPr="003F7364">
        <w:rPr>
          <w:rStyle w:val="Ninguno"/>
          <w:rFonts w:ascii="Arial" w:hAnsi="Arial" w:cs="Arial"/>
          <w:b/>
          <w:bCs/>
          <w:color w:val="000000" w:themeColor="text1"/>
          <w:sz w:val="24"/>
          <w:szCs w:val="24"/>
        </w:rPr>
        <w:t>Yanelli</w:t>
      </w:r>
      <w:proofErr w:type="spellEnd"/>
      <w:r w:rsidRPr="003F7364">
        <w:rPr>
          <w:rStyle w:val="Ninguno"/>
          <w:rFonts w:ascii="Arial" w:hAnsi="Arial" w:cs="Arial"/>
          <w:b/>
          <w:bCs/>
          <w:color w:val="000000" w:themeColor="text1"/>
          <w:sz w:val="24"/>
          <w:szCs w:val="24"/>
        </w:rPr>
        <w:t xml:space="preserve"> Villanueva </w:t>
      </w:r>
      <w:proofErr w:type="spellStart"/>
      <w:r w:rsidRPr="003F7364">
        <w:rPr>
          <w:rStyle w:val="Ninguno"/>
          <w:rFonts w:ascii="Arial" w:hAnsi="Arial" w:cs="Arial"/>
          <w:b/>
          <w:bCs/>
          <w:color w:val="000000" w:themeColor="text1"/>
          <w:sz w:val="24"/>
          <w:szCs w:val="24"/>
        </w:rPr>
        <w:t>Moo</w:t>
      </w:r>
      <w:proofErr w:type="spellEnd"/>
      <w:r w:rsidRPr="003F7364">
        <w:rPr>
          <w:rFonts w:ascii="Arial" w:eastAsia="Calibri" w:hAnsi="Arial" w:cs="Arial"/>
          <w:color w:val="000000" w:themeColor="text1"/>
          <w:sz w:val="24"/>
          <w:szCs w:val="24"/>
        </w:rPr>
        <w:t xml:space="preserve">, integrante de la fracción parlamentaria de </w:t>
      </w:r>
      <w:r w:rsidRPr="003F7364">
        <w:rPr>
          <w:rFonts w:ascii="Arial" w:eastAsia="Calibri" w:hAnsi="Arial" w:cs="Arial"/>
          <w:b/>
          <w:color w:val="000000" w:themeColor="text1"/>
          <w:sz w:val="24"/>
          <w:szCs w:val="24"/>
        </w:rPr>
        <w:t>morena</w:t>
      </w:r>
      <w:r w:rsidRPr="003F7364">
        <w:rPr>
          <w:rFonts w:ascii="Arial" w:eastAsia="Calibri" w:hAnsi="Arial" w:cs="Arial"/>
          <w:color w:val="000000" w:themeColor="text1"/>
          <w:sz w:val="24"/>
          <w:szCs w:val="24"/>
        </w:rPr>
        <w:t xml:space="preserve"> en esta LX</w:t>
      </w:r>
      <w:r w:rsidR="008732A1" w:rsidRPr="003F7364">
        <w:rPr>
          <w:rFonts w:ascii="Arial" w:eastAsia="Calibri" w:hAnsi="Arial" w:cs="Arial"/>
          <w:color w:val="000000" w:themeColor="text1"/>
          <w:sz w:val="24"/>
          <w:szCs w:val="24"/>
        </w:rPr>
        <w:t>I</w:t>
      </w:r>
      <w:r w:rsidRPr="003F7364">
        <w:rPr>
          <w:rFonts w:ascii="Arial" w:eastAsia="Calibri" w:hAnsi="Arial" w:cs="Arial"/>
          <w:color w:val="000000" w:themeColor="text1"/>
          <w:sz w:val="24"/>
          <w:szCs w:val="24"/>
        </w:rPr>
        <w:t xml:space="preserve">II legislatura, con fundamento en </w:t>
      </w:r>
      <w:r w:rsidRPr="003F7364">
        <w:rPr>
          <w:rFonts w:ascii="Arial" w:hAnsi="Arial" w:cs="Arial"/>
          <w:color w:val="000000" w:themeColor="text1"/>
          <w:sz w:val="24"/>
          <w:szCs w:val="24"/>
        </w:rPr>
        <w:t>lo establecido en los artículos 35 fracción I de la Constitución Política, 16 y 22 fracción VI de la Ley de Gobierno del Poder Legislativo, así como 68 y 69 del Reglamento de la Ley de Gobierno del Poder Legislativo, todos, ordenamientos del Estado de Yucatán</w:t>
      </w:r>
      <w:r w:rsidRPr="003F7364">
        <w:rPr>
          <w:rFonts w:ascii="Arial" w:eastAsia="Calibri" w:hAnsi="Arial" w:cs="Arial"/>
          <w:color w:val="000000" w:themeColor="text1"/>
          <w:sz w:val="24"/>
          <w:szCs w:val="24"/>
        </w:rPr>
        <w:t xml:space="preserve">, me permito presentar a consideración de esta honorable soberanía, </w:t>
      </w:r>
      <w:r w:rsidRPr="003F7364">
        <w:rPr>
          <w:rFonts w:ascii="Arial" w:hAnsi="Arial" w:cs="Arial"/>
          <w:color w:val="000000" w:themeColor="text1"/>
          <w:sz w:val="24"/>
          <w:szCs w:val="24"/>
        </w:rPr>
        <w:t xml:space="preserve">Iniciativa con Proyecto de Decreto por el que se reforman y adicionan diversas disposiciones de La </w:t>
      </w:r>
      <w:r w:rsidRPr="003F7364">
        <w:rPr>
          <w:rFonts w:ascii="Arial" w:hAnsi="Arial" w:cs="Arial"/>
          <w:b/>
          <w:bCs/>
          <w:sz w:val="24"/>
          <w:szCs w:val="24"/>
        </w:rPr>
        <w:t>Ley de Acceso de las Mujeres a una Vida Libre de Violencia</w:t>
      </w:r>
      <w:r w:rsidR="00820E5F" w:rsidRPr="003F7364">
        <w:rPr>
          <w:rFonts w:ascii="Arial" w:hAnsi="Arial" w:cs="Arial"/>
          <w:b/>
          <w:bCs/>
          <w:sz w:val="24"/>
          <w:szCs w:val="24"/>
        </w:rPr>
        <w:t xml:space="preserve"> del Estado de Yucatán</w:t>
      </w:r>
      <w:r w:rsidRPr="003F7364">
        <w:rPr>
          <w:rFonts w:ascii="Arial" w:hAnsi="Arial" w:cs="Arial"/>
          <w:b/>
          <w:bCs/>
          <w:sz w:val="24"/>
          <w:szCs w:val="24"/>
        </w:rPr>
        <w:t>,</w:t>
      </w:r>
      <w:r w:rsidRPr="003F7364">
        <w:rPr>
          <w:rFonts w:ascii="Arial" w:hAnsi="Arial" w:cs="Arial"/>
          <w:color w:val="000000" w:themeColor="text1"/>
          <w:sz w:val="24"/>
          <w:szCs w:val="24"/>
        </w:rPr>
        <w:t xml:space="preserve"> al tenor de la </w:t>
      </w:r>
      <w:r w:rsidRPr="003F7364">
        <w:rPr>
          <w:rFonts w:ascii="Arial" w:hAnsi="Arial" w:cs="Arial"/>
          <w:iCs/>
          <w:color w:val="000000" w:themeColor="text1"/>
          <w:sz w:val="24"/>
          <w:szCs w:val="24"/>
        </w:rPr>
        <w:t>siguiente:</w:t>
      </w:r>
      <w:bookmarkStart w:id="0" w:name="_GoBack"/>
      <w:bookmarkEnd w:id="0"/>
    </w:p>
    <w:p w14:paraId="0114B205" w14:textId="5E6DE3CA" w:rsidR="008B7F82" w:rsidRPr="003F7364" w:rsidRDefault="008B7F82" w:rsidP="00CB51F8">
      <w:pPr>
        <w:widowControl w:val="0"/>
        <w:autoSpaceDE w:val="0"/>
        <w:autoSpaceDN w:val="0"/>
        <w:adjustRightInd w:val="0"/>
        <w:spacing w:line="360" w:lineRule="auto"/>
        <w:jc w:val="center"/>
        <w:rPr>
          <w:rFonts w:ascii="Arial" w:hAnsi="Arial" w:cs="Arial"/>
          <w:b/>
          <w:bCs/>
          <w:sz w:val="24"/>
          <w:szCs w:val="24"/>
          <w:lang w:val="es"/>
        </w:rPr>
      </w:pPr>
      <w:bookmarkStart w:id="1" w:name="_Hlk94542826"/>
      <w:bookmarkStart w:id="2" w:name="_Hlk95244071"/>
      <w:r w:rsidRPr="003F7364">
        <w:rPr>
          <w:rFonts w:ascii="Arial" w:hAnsi="Arial" w:cs="Arial"/>
          <w:b/>
          <w:bCs/>
          <w:sz w:val="24"/>
          <w:szCs w:val="24"/>
          <w:lang w:val="es"/>
        </w:rPr>
        <w:t>Exposición de motivos</w:t>
      </w:r>
    </w:p>
    <w:p w14:paraId="11FE1D25" w14:textId="070E3353" w:rsidR="008B7F82" w:rsidRPr="003F7364" w:rsidRDefault="00303F99" w:rsidP="00CB51F8">
      <w:pPr>
        <w:widowControl w:val="0"/>
        <w:autoSpaceDE w:val="0"/>
        <w:autoSpaceDN w:val="0"/>
        <w:adjustRightInd w:val="0"/>
        <w:spacing w:line="360" w:lineRule="auto"/>
        <w:jc w:val="both"/>
        <w:rPr>
          <w:rFonts w:ascii="Arial" w:hAnsi="Arial" w:cs="Arial"/>
          <w:sz w:val="24"/>
          <w:szCs w:val="24"/>
          <w:lang w:val="es"/>
        </w:rPr>
      </w:pPr>
      <w:r w:rsidRPr="003F7364">
        <w:rPr>
          <w:rFonts w:ascii="Arial" w:hAnsi="Arial" w:cs="Arial"/>
          <w:sz w:val="24"/>
          <w:szCs w:val="24"/>
          <w:lang w:val="es"/>
        </w:rPr>
        <w:t>La</w:t>
      </w:r>
      <w:r w:rsidR="008B7F82" w:rsidRPr="003F7364">
        <w:rPr>
          <w:rFonts w:ascii="Arial" w:hAnsi="Arial" w:cs="Arial"/>
          <w:sz w:val="24"/>
          <w:szCs w:val="24"/>
          <w:lang w:val="es"/>
        </w:rPr>
        <w:t xml:space="preserve"> violencia </w:t>
      </w:r>
      <w:r w:rsidR="000C4A90" w:rsidRPr="003F7364">
        <w:rPr>
          <w:rFonts w:ascii="Arial" w:hAnsi="Arial" w:cs="Arial"/>
          <w:sz w:val="24"/>
          <w:szCs w:val="24"/>
          <w:lang w:val="es"/>
        </w:rPr>
        <w:t xml:space="preserve">de género, debemos entenderlo, es un </w:t>
      </w:r>
      <w:r w:rsidR="008B7F82" w:rsidRPr="003F7364">
        <w:rPr>
          <w:rFonts w:ascii="Arial" w:hAnsi="Arial" w:cs="Arial"/>
          <w:sz w:val="24"/>
          <w:szCs w:val="24"/>
          <w:lang w:val="es"/>
        </w:rPr>
        <w:t xml:space="preserve">mal que </w:t>
      </w:r>
      <w:r w:rsidR="000C4A90" w:rsidRPr="003F7364">
        <w:rPr>
          <w:rFonts w:ascii="Arial" w:hAnsi="Arial" w:cs="Arial"/>
          <w:sz w:val="24"/>
          <w:szCs w:val="24"/>
          <w:lang w:val="es"/>
        </w:rPr>
        <w:t>permanece</w:t>
      </w:r>
      <w:r w:rsidR="008B7F82" w:rsidRPr="003F7364">
        <w:rPr>
          <w:rFonts w:ascii="Arial" w:hAnsi="Arial" w:cs="Arial"/>
          <w:sz w:val="24"/>
          <w:szCs w:val="24"/>
          <w:lang w:val="es"/>
        </w:rPr>
        <w:t xml:space="preserve"> </w:t>
      </w:r>
      <w:r w:rsidR="000C4A90" w:rsidRPr="003F7364">
        <w:rPr>
          <w:rFonts w:ascii="Arial" w:hAnsi="Arial" w:cs="Arial"/>
          <w:color w:val="000000"/>
          <w:sz w:val="24"/>
          <w:szCs w:val="24"/>
          <w:shd w:val="clear" w:color="auto" w:fill="FFFFFF"/>
        </w:rPr>
        <w:t xml:space="preserve">como principal atentado a los derechos humanos de las mujeres, ello </w:t>
      </w:r>
      <w:r w:rsidR="008B7F82" w:rsidRPr="003F7364">
        <w:rPr>
          <w:rFonts w:ascii="Arial" w:hAnsi="Arial" w:cs="Arial"/>
          <w:sz w:val="24"/>
          <w:szCs w:val="24"/>
          <w:lang w:val="es"/>
        </w:rPr>
        <w:t xml:space="preserve">a pesar de los </w:t>
      </w:r>
      <w:r w:rsidR="008B7F82" w:rsidRPr="003F7364">
        <w:rPr>
          <w:rFonts w:ascii="Arial" w:hAnsi="Arial" w:cs="Arial"/>
          <w:sz w:val="24"/>
          <w:szCs w:val="24"/>
          <w:lang w:val="es"/>
        </w:rPr>
        <w:lastRenderedPageBreak/>
        <w:t>continuados esfuerzos institucionales para prevenirla, atenderla y sancionarla, esto responde en buena medida a la multiplicidad de tipos</w:t>
      </w:r>
      <w:r w:rsidR="00A53422" w:rsidRPr="003F7364">
        <w:rPr>
          <w:rFonts w:ascii="Arial" w:hAnsi="Arial" w:cs="Arial"/>
          <w:sz w:val="24"/>
          <w:szCs w:val="24"/>
          <w:lang w:val="es"/>
        </w:rPr>
        <w:t>,</w:t>
      </w:r>
      <w:r w:rsidR="008B7F82" w:rsidRPr="003F7364">
        <w:rPr>
          <w:rFonts w:ascii="Arial" w:hAnsi="Arial" w:cs="Arial"/>
          <w:sz w:val="24"/>
          <w:szCs w:val="24"/>
          <w:lang w:val="es"/>
        </w:rPr>
        <w:t xml:space="preserve"> espacios y modalidades en los que se reproduce, lo que dificulta su correcta identificación y tipificación. </w:t>
      </w:r>
      <w:r w:rsidR="000C4A90" w:rsidRPr="003F7364">
        <w:rPr>
          <w:rFonts w:ascii="Arial" w:hAnsi="Arial" w:cs="Arial"/>
          <w:sz w:val="24"/>
          <w:szCs w:val="24"/>
          <w:lang w:val="es"/>
        </w:rPr>
        <w:t>En reconocido esfuerzo,</w:t>
      </w:r>
      <w:r w:rsidR="008B7F82" w:rsidRPr="003F7364">
        <w:rPr>
          <w:rFonts w:ascii="Arial" w:hAnsi="Arial" w:cs="Arial"/>
          <w:sz w:val="24"/>
          <w:szCs w:val="24"/>
          <w:lang w:val="es"/>
        </w:rPr>
        <w:t xml:space="preserve"> existen continuos avances a nivel teórico </w:t>
      </w:r>
      <w:r w:rsidR="000541AD" w:rsidRPr="003F7364">
        <w:rPr>
          <w:rFonts w:ascii="Arial" w:hAnsi="Arial" w:cs="Arial"/>
          <w:sz w:val="24"/>
          <w:szCs w:val="24"/>
          <w:lang w:val="es"/>
        </w:rPr>
        <w:t xml:space="preserve">y social </w:t>
      </w:r>
      <w:r w:rsidR="008B7F82" w:rsidRPr="003F7364">
        <w:rPr>
          <w:rFonts w:ascii="Arial" w:hAnsi="Arial" w:cs="Arial"/>
          <w:sz w:val="24"/>
          <w:szCs w:val="24"/>
          <w:lang w:val="es"/>
        </w:rPr>
        <w:t>que</w:t>
      </w:r>
      <w:r w:rsidR="000541AD" w:rsidRPr="003F7364">
        <w:rPr>
          <w:rFonts w:ascii="Arial" w:hAnsi="Arial" w:cs="Arial"/>
          <w:sz w:val="24"/>
          <w:szCs w:val="24"/>
          <w:lang w:val="es"/>
        </w:rPr>
        <w:t>,</w:t>
      </w:r>
      <w:r w:rsidR="008B7F82" w:rsidRPr="003F7364">
        <w:rPr>
          <w:rFonts w:ascii="Arial" w:hAnsi="Arial" w:cs="Arial"/>
          <w:sz w:val="24"/>
          <w:szCs w:val="24"/>
          <w:lang w:val="es"/>
        </w:rPr>
        <w:t xml:space="preserve"> permite</w:t>
      </w:r>
      <w:r w:rsidR="000C4A90" w:rsidRPr="003F7364">
        <w:rPr>
          <w:rFonts w:ascii="Arial" w:hAnsi="Arial" w:cs="Arial"/>
          <w:sz w:val="24"/>
          <w:szCs w:val="24"/>
          <w:lang w:val="es"/>
        </w:rPr>
        <w:t>n</w:t>
      </w:r>
      <w:r w:rsidR="008B7F82" w:rsidRPr="003F7364">
        <w:rPr>
          <w:rFonts w:ascii="Arial" w:hAnsi="Arial" w:cs="Arial"/>
          <w:sz w:val="24"/>
          <w:szCs w:val="24"/>
          <w:lang w:val="es"/>
        </w:rPr>
        <w:t xml:space="preserve"> reconocer y nombrar las </w:t>
      </w:r>
      <w:r w:rsidR="000C4A90" w:rsidRPr="003F7364">
        <w:rPr>
          <w:rFonts w:ascii="Arial" w:hAnsi="Arial" w:cs="Arial"/>
          <w:sz w:val="24"/>
          <w:szCs w:val="24"/>
          <w:lang w:val="es"/>
        </w:rPr>
        <w:t xml:space="preserve">formas en que se expresan estos tipos de </w:t>
      </w:r>
      <w:r w:rsidR="008B7F82" w:rsidRPr="003F7364">
        <w:rPr>
          <w:rFonts w:ascii="Arial" w:hAnsi="Arial" w:cs="Arial"/>
          <w:sz w:val="24"/>
          <w:szCs w:val="24"/>
          <w:lang w:val="es"/>
        </w:rPr>
        <w:t>violencias para posteriormente diseñar las herramientas que permitan atender el tema desde las instituciones.</w:t>
      </w:r>
    </w:p>
    <w:p w14:paraId="4B796FEA" w14:textId="6694AD2F" w:rsidR="007D3481" w:rsidRPr="003F7364" w:rsidRDefault="007D3481" w:rsidP="00CB51F8">
      <w:pPr>
        <w:widowControl w:val="0"/>
        <w:autoSpaceDE w:val="0"/>
        <w:autoSpaceDN w:val="0"/>
        <w:adjustRightInd w:val="0"/>
        <w:spacing w:line="360" w:lineRule="auto"/>
        <w:jc w:val="both"/>
        <w:rPr>
          <w:rFonts w:ascii="Arial" w:hAnsi="Arial" w:cs="Arial"/>
          <w:sz w:val="24"/>
          <w:szCs w:val="24"/>
          <w:lang w:val="es"/>
        </w:rPr>
      </w:pPr>
      <w:r w:rsidRPr="003F7364">
        <w:rPr>
          <w:rFonts w:ascii="Arial" w:hAnsi="Arial" w:cs="Arial"/>
          <w:sz w:val="24"/>
          <w:szCs w:val="24"/>
        </w:rPr>
        <w:t>Se hace ya necesario que, algunas luces brillen en la oscuridad de la prevención, protección y sanción de las agresiones que sufren las mujeres y que se basan en un orden histórico-patriarcal. Una de las más importantes es sin duda el complicado perfeccionamiento del concepto de víctima, aparejada a una apertura conceptual implícita sobre qué es la violencia de género y cómo puede manifestarse</w:t>
      </w:r>
    </w:p>
    <w:p w14:paraId="5CB0D82D" w14:textId="2084EABE" w:rsidR="008B7F82" w:rsidRPr="003F7364" w:rsidRDefault="008B7F82" w:rsidP="00CB51F8">
      <w:pPr>
        <w:widowControl w:val="0"/>
        <w:autoSpaceDE w:val="0"/>
        <w:autoSpaceDN w:val="0"/>
        <w:adjustRightInd w:val="0"/>
        <w:spacing w:line="360" w:lineRule="auto"/>
        <w:jc w:val="both"/>
        <w:rPr>
          <w:rFonts w:ascii="Arial" w:hAnsi="Arial" w:cs="Arial"/>
          <w:sz w:val="24"/>
          <w:szCs w:val="24"/>
          <w:lang w:val="es"/>
        </w:rPr>
      </w:pPr>
      <w:r w:rsidRPr="003F7364">
        <w:rPr>
          <w:rFonts w:ascii="Arial" w:hAnsi="Arial" w:cs="Arial"/>
          <w:sz w:val="24"/>
          <w:szCs w:val="24"/>
          <w:lang w:val="es"/>
        </w:rPr>
        <w:t xml:space="preserve">En este sentido uno de los más recientes desarrollos teóricos que en mucho son el resultado de la mediatización de casos concretos, es la denominada Violencia Vicaria. Dentro de la literatura en la materia se reconoce que el término fue acuñado por la </w:t>
      </w:r>
      <w:r w:rsidR="00D71C93" w:rsidRPr="003F7364">
        <w:rPr>
          <w:rFonts w:ascii="Arial" w:hAnsi="Arial" w:cs="Arial"/>
          <w:sz w:val="24"/>
          <w:szCs w:val="24"/>
          <w:lang w:val="es"/>
        </w:rPr>
        <w:t>psicóloga</w:t>
      </w:r>
      <w:r w:rsidRPr="003F7364">
        <w:rPr>
          <w:rFonts w:ascii="Arial" w:hAnsi="Arial" w:cs="Arial"/>
          <w:sz w:val="24"/>
          <w:szCs w:val="24"/>
          <w:lang w:val="es"/>
        </w:rPr>
        <w:t xml:space="preserve"> española de origen argentino, Sonia Vaccaro que, la define "Como aquella violencia que se ejerce sobre los hijos para herir a la mujer, es una violencia secundaria a la víctima principal qué, es la mujer</w:t>
      </w:r>
      <w:r w:rsidR="00E93082" w:rsidRPr="003F7364">
        <w:rPr>
          <w:rFonts w:ascii="Arial" w:hAnsi="Arial" w:cs="Arial"/>
          <w:sz w:val="24"/>
          <w:szCs w:val="24"/>
          <w:lang w:val="es"/>
        </w:rPr>
        <w:t>. E</w:t>
      </w:r>
      <w:r w:rsidRPr="003F7364">
        <w:rPr>
          <w:rFonts w:ascii="Arial" w:hAnsi="Arial" w:cs="Arial"/>
          <w:sz w:val="24"/>
          <w:szCs w:val="24"/>
          <w:lang w:val="es"/>
        </w:rPr>
        <w:t>s a la mujer a la que se quiere dañar y el daño se hace a través de terceros por interpósita persona</w:t>
      </w:r>
      <w:r w:rsidR="00E93082" w:rsidRPr="003F7364">
        <w:rPr>
          <w:rFonts w:ascii="Arial" w:hAnsi="Arial" w:cs="Arial"/>
          <w:sz w:val="24"/>
          <w:szCs w:val="24"/>
          <w:lang w:val="es"/>
        </w:rPr>
        <w:t>. E</w:t>
      </w:r>
      <w:r w:rsidRPr="003F7364">
        <w:rPr>
          <w:rFonts w:ascii="Arial" w:hAnsi="Arial" w:cs="Arial"/>
          <w:sz w:val="24"/>
          <w:szCs w:val="24"/>
          <w:lang w:val="es"/>
        </w:rPr>
        <w:t>l maltratador sabe que dañar o asesinar a los hijos o hijas es asegurarse de que la mujer no se recuperara jamás, es el daño extremo".</w:t>
      </w:r>
      <w:r w:rsidR="00943995" w:rsidRPr="003F7364">
        <w:rPr>
          <w:rStyle w:val="Refdenotaalpie"/>
          <w:rFonts w:ascii="Arial" w:hAnsi="Arial" w:cs="Arial"/>
          <w:sz w:val="24"/>
          <w:szCs w:val="24"/>
          <w:lang w:val="es"/>
        </w:rPr>
        <w:footnoteReference w:id="1"/>
      </w:r>
      <w:r w:rsidRPr="003F7364">
        <w:rPr>
          <w:rFonts w:ascii="Arial" w:hAnsi="Arial" w:cs="Arial"/>
          <w:sz w:val="24"/>
          <w:szCs w:val="24"/>
          <w:lang w:val="es"/>
        </w:rPr>
        <w:t xml:space="preserve"> </w:t>
      </w:r>
    </w:p>
    <w:p w14:paraId="0762237C" w14:textId="3B3ED31C" w:rsidR="008B7F82" w:rsidRPr="003F7364" w:rsidRDefault="008B7F82" w:rsidP="00CB51F8">
      <w:pPr>
        <w:widowControl w:val="0"/>
        <w:autoSpaceDE w:val="0"/>
        <w:autoSpaceDN w:val="0"/>
        <w:adjustRightInd w:val="0"/>
        <w:spacing w:line="360" w:lineRule="auto"/>
        <w:jc w:val="both"/>
        <w:rPr>
          <w:rFonts w:ascii="Arial" w:hAnsi="Arial" w:cs="Arial"/>
          <w:sz w:val="24"/>
          <w:szCs w:val="24"/>
          <w:lang w:val="es"/>
        </w:rPr>
      </w:pPr>
      <w:r w:rsidRPr="003F7364">
        <w:rPr>
          <w:rFonts w:ascii="Arial" w:hAnsi="Arial" w:cs="Arial"/>
          <w:sz w:val="24"/>
          <w:szCs w:val="24"/>
          <w:lang w:val="es"/>
        </w:rPr>
        <w:t xml:space="preserve">Y si bien esta primera definición enfatiza en las y los hijos, no debemos </w:t>
      </w:r>
      <w:r w:rsidR="00D71C93" w:rsidRPr="003F7364">
        <w:rPr>
          <w:rFonts w:ascii="Arial" w:hAnsi="Arial" w:cs="Arial"/>
          <w:sz w:val="24"/>
          <w:szCs w:val="24"/>
          <w:lang w:val="es"/>
        </w:rPr>
        <w:t>restringir</w:t>
      </w:r>
      <w:r w:rsidRPr="003F7364">
        <w:rPr>
          <w:rFonts w:ascii="Arial" w:hAnsi="Arial" w:cs="Arial"/>
          <w:sz w:val="24"/>
          <w:szCs w:val="24"/>
          <w:lang w:val="es"/>
        </w:rPr>
        <w:t xml:space="preserve"> a ese único caso, explicando la misma Vaccaro que, en el sistema patriarcal, la violencia contra las mujeres cobra la forma </w:t>
      </w:r>
      <w:r w:rsidR="00911A08" w:rsidRPr="003F7364">
        <w:rPr>
          <w:rFonts w:ascii="Arial" w:hAnsi="Arial" w:cs="Arial"/>
          <w:sz w:val="24"/>
          <w:szCs w:val="24"/>
          <w:lang w:val="es"/>
        </w:rPr>
        <w:t>además al</w:t>
      </w:r>
      <w:r w:rsidRPr="003F7364">
        <w:rPr>
          <w:rFonts w:ascii="Arial" w:hAnsi="Arial" w:cs="Arial"/>
          <w:sz w:val="24"/>
          <w:szCs w:val="24"/>
          <w:lang w:val="es"/>
        </w:rPr>
        <w:t xml:space="preserve"> desplazarse a todo aquello o aquellos a lo que la mujer está apegada o siente cariño. Por este desplazamiento el hombre expresa su odio, dañando a las mascotas, dañando lo más preciado que tiene la mujer, sobre la que se ejerce violencia, daña su imagen, desfigurando su </w:t>
      </w:r>
      <w:r w:rsidRPr="003F7364">
        <w:rPr>
          <w:rFonts w:ascii="Arial" w:hAnsi="Arial" w:cs="Arial"/>
          <w:sz w:val="24"/>
          <w:szCs w:val="24"/>
          <w:lang w:val="es"/>
        </w:rPr>
        <w:lastRenderedPageBreak/>
        <w:t xml:space="preserve">rostro, a veces con ácido, u otros solventes, desprestigia su buen nombre y honor, publicando anuncios de carácter erótico sexual, con su número de teléfono, amenaza con dañar o matar a sus padres o familiares, rompe sus objetos preciados </w:t>
      </w:r>
      <w:r w:rsidR="00D71C93" w:rsidRPr="003F7364">
        <w:rPr>
          <w:rFonts w:ascii="Arial" w:hAnsi="Arial" w:cs="Arial"/>
          <w:sz w:val="24"/>
          <w:szCs w:val="24"/>
          <w:lang w:val="es"/>
        </w:rPr>
        <w:t>quema</w:t>
      </w:r>
      <w:r w:rsidRPr="003F7364">
        <w:rPr>
          <w:rFonts w:ascii="Arial" w:hAnsi="Arial" w:cs="Arial"/>
          <w:sz w:val="24"/>
          <w:szCs w:val="24"/>
          <w:lang w:val="es"/>
        </w:rPr>
        <w:t xml:space="preserve"> su ropa.</w:t>
      </w:r>
      <w:r w:rsidR="000A37D8" w:rsidRPr="003F7364">
        <w:rPr>
          <w:rStyle w:val="Refdenotaalpie"/>
          <w:rFonts w:ascii="Arial" w:hAnsi="Arial" w:cs="Arial"/>
          <w:sz w:val="24"/>
          <w:szCs w:val="24"/>
          <w:lang w:val="es"/>
        </w:rPr>
        <w:footnoteReference w:id="2"/>
      </w:r>
    </w:p>
    <w:p w14:paraId="583325F1" w14:textId="5CE93083" w:rsidR="008B7808" w:rsidRPr="003F7364" w:rsidRDefault="008B7F82" w:rsidP="00CB51F8">
      <w:pPr>
        <w:widowControl w:val="0"/>
        <w:autoSpaceDE w:val="0"/>
        <w:autoSpaceDN w:val="0"/>
        <w:adjustRightInd w:val="0"/>
        <w:spacing w:line="360" w:lineRule="auto"/>
        <w:jc w:val="both"/>
        <w:rPr>
          <w:rFonts w:ascii="Arial" w:hAnsi="Arial" w:cs="Arial"/>
          <w:sz w:val="24"/>
          <w:szCs w:val="24"/>
          <w:lang w:val="es"/>
        </w:rPr>
      </w:pPr>
      <w:r w:rsidRPr="003F7364">
        <w:rPr>
          <w:rFonts w:ascii="Arial" w:hAnsi="Arial" w:cs="Arial"/>
          <w:sz w:val="24"/>
          <w:szCs w:val="24"/>
          <w:lang w:val="es"/>
        </w:rPr>
        <w:t>A pesar de que se encuentra profundamente normalizada y minimizada</w:t>
      </w:r>
      <w:r w:rsidR="00984129" w:rsidRPr="003F7364">
        <w:rPr>
          <w:rFonts w:ascii="Arial" w:hAnsi="Arial" w:cs="Arial"/>
          <w:sz w:val="24"/>
          <w:szCs w:val="24"/>
          <w:lang w:val="es"/>
        </w:rPr>
        <w:t>,</w:t>
      </w:r>
      <w:r w:rsidRPr="003F7364">
        <w:rPr>
          <w:rFonts w:ascii="Arial" w:hAnsi="Arial" w:cs="Arial"/>
          <w:sz w:val="24"/>
          <w:szCs w:val="24"/>
          <w:lang w:val="es"/>
        </w:rPr>
        <w:t xml:space="preserve"> existe amplia evidencia empírica de</w:t>
      </w:r>
      <w:r w:rsidR="008B7808" w:rsidRPr="003F7364">
        <w:rPr>
          <w:rFonts w:ascii="Arial" w:hAnsi="Arial" w:cs="Arial"/>
          <w:sz w:val="24"/>
          <w:szCs w:val="24"/>
          <w:lang w:val="es"/>
        </w:rPr>
        <w:t xml:space="preserve"> </w:t>
      </w:r>
      <w:r w:rsidRPr="003F7364">
        <w:rPr>
          <w:rFonts w:ascii="Arial" w:hAnsi="Arial" w:cs="Arial"/>
          <w:sz w:val="24"/>
          <w:szCs w:val="24"/>
          <w:lang w:val="es"/>
        </w:rPr>
        <w:t>l</w:t>
      </w:r>
      <w:r w:rsidR="008B7808" w:rsidRPr="003F7364">
        <w:rPr>
          <w:rFonts w:ascii="Arial" w:hAnsi="Arial" w:cs="Arial"/>
          <w:sz w:val="24"/>
          <w:szCs w:val="24"/>
          <w:lang w:val="es"/>
        </w:rPr>
        <w:t>a</w:t>
      </w:r>
      <w:r w:rsidRPr="003F7364">
        <w:rPr>
          <w:rFonts w:ascii="Arial" w:hAnsi="Arial" w:cs="Arial"/>
          <w:sz w:val="24"/>
          <w:szCs w:val="24"/>
          <w:lang w:val="es"/>
        </w:rPr>
        <w:t xml:space="preserve"> persistencia de esta forma de violencia que</w:t>
      </w:r>
      <w:r w:rsidR="00984129" w:rsidRPr="003F7364">
        <w:rPr>
          <w:rFonts w:ascii="Arial" w:hAnsi="Arial" w:cs="Arial"/>
          <w:sz w:val="24"/>
          <w:szCs w:val="24"/>
          <w:lang w:val="es"/>
        </w:rPr>
        <w:t>,</w:t>
      </w:r>
      <w:r w:rsidRPr="003F7364">
        <w:rPr>
          <w:rFonts w:ascii="Arial" w:hAnsi="Arial" w:cs="Arial"/>
          <w:sz w:val="24"/>
          <w:szCs w:val="24"/>
          <w:lang w:val="es"/>
        </w:rPr>
        <w:t xml:space="preserve"> está presente en las amenazas asociadas a las obligaciones alimentarias</w:t>
      </w:r>
      <w:r w:rsidR="008B7808" w:rsidRPr="003F7364">
        <w:rPr>
          <w:rFonts w:ascii="Arial" w:hAnsi="Arial" w:cs="Arial"/>
          <w:sz w:val="24"/>
          <w:szCs w:val="24"/>
          <w:lang w:val="es"/>
        </w:rPr>
        <w:t>,</w:t>
      </w:r>
      <w:r w:rsidRPr="003F7364">
        <w:rPr>
          <w:rFonts w:ascii="Arial" w:hAnsi="Arial" w:cs="Arial"/>
          <w:sz w:val="24"/>
          <w:szCs w:val="24"/>
          <w:lang w:val="es"/>
        </w:rPr>
        <w:t xml:space="preserve"> </w:t>
      </w:r>
      <w:r w:rsidR="00984129" w:rsidRPr="003F7364">
        <w:rPr>
          <w:rFonts w:ascii="Arial" w:hAnsi="Arial" w:cs="Arial"/>
          <w:sz w:val="24"/>
          <w:szCs w:val="24"/>
          <w:lang w:val="es"/>
        </w:rPr>
        <w:t>a</w:t>
      </w:r>
      <w:r w:rsidRPr="003F7364">
        <w:rPr>
          <w:rFonts w:ascii="Arial" w:hAnsi="Arial" w:cs="Arial"/>
          <w:sz w:val="24"/>
          <w:szCs w:val="24"/>
          <w:lang w:val="es"/>
        </w:rPr>
        <w:t xml:space="preserve">l régimen de convivencia y la Guardia y custodia de </w:t>
      </w:r>
      <w:r w:rsidR="008B7808" w:rsidRPr="003F7364">
        <w:rPr>
          <w:rFonts w:ascii="Arial" w:hAnsi="Arial" w:cs="Arial"/>
          <w:sz w:val="24"/>
          <w:szCs w:val="24"/>
          <w:lang w:val="es"/>
        </w:rPr>
        <w:t xml:space="preserve">los y </w:t>
      </w:r>
      <w:r w:rsidRPr="003F7364">
        <w:rPr>
          <w:rFonts w:ascii="Arial" w:hAnsi="Arial" w:cs="Arial"/>
          <w:sz w:val="24"/>
          <w:szCs w:val="24"/>
          <w:lang w:val="es"/>
        </w:rPr>
        <w:t>las menores</w:t>
      </w:r>
      <w:r w:rsidR="00984129" w:rsidRPr="003F7364">
        <w:rPr>
          <w:rFonts w:ascii="Arial" w:hAnsi="Arial" w:cs="Arial"/>
          <w:sz w:val="24"/>
          <w:szCs w:val="24"/>
          <w:lang w:val="es"/>
        </w:rPr>
        <w:t>, l</w:t>
      </w:r>
      <w:r w:rsidRPr="003F7364">
        <w:rPr>
          <w:rFonts w:ascii="Arial" w:hAnsi="Arial" w:cs="Arial"/>
          <w:sz w:val="24"/>
          <w:szCs w:val="24"/>
          <w:lang w:val="es"/>
        </w:rPr>
        <w:t xml:space="preserve">a </w:t>
      </w:r>
      <w:r w:rsidR="008B7808" w:rsidRPr="003F7364">
        <w:rPr>
          <w:rFonts w:ascii="Arial" w:hAnsi="Arial" w:cs="Arial"/>
          <w:sz w:val="24"/>
          <w:szCs w:val="24"/>
          <w:lang w:val="es"/>
        </w:rPr>
        <w:t>instrumentación</w:t>
      </w:r>
      <w:r w:rsidRPr="003F7364">
        <w:rPr>
          <w:rFonts w:ascii="Arial" w:hAnsi="Arial" w:cs="Arial"/>
          <w:sz w:val="24"/>
          <w:szCs w:val="24"/>
          <w:lang w:val="es"/>
        </w:rPr>
        <w:t xml:space="preserve"> de procedimientos judiciales para la afectación del lazo materno filial o de otros lazos familiares</w:t>
      </w:r>
      <w:r w:rsidR="00984129" w:rsidRPr="003F7364">
        <w:rPr>
          <w:rFonts w:ascii="Arial" w:hAnsi="Arial" w:cs="Arial"/>
          <w:sz w:val="24"/>
          <w:szCs w:val="24"/>
          <w:lang w:val="es"/>
        </w:rPr>
        <w:t>,</w:t>
      </w:r>
      <w:r w:rsidRPr="003F7364">
        <w:rPr>
          <w:rFonts w:ascii="Arial" w:hAnsi="Arial" w:cs="Arial"/>
          <w:sz w:val="24"/>
          <w:szCs w:val="24"/>
          <w:lang w:val="es"/>
        </w:rPr>
        <w:t xml:space="preserve"> mediante la fabricación de falsas acusaciones</w:t>
      </w:r>
      <w:r w:rsidR="008B7808" w:rsidRPr="003F7364">
        <w:rPr>
          <w:rFonts w:ascii="Arial" w:hAnsi="Arial" w:cs="Arial"/>
          <w:sz w:val="24"/>
          <w:szCs w:val="24"/>
          <w:lang w:val="es"/>
        </w:rPr>
        <w:t xml:space="preserve">. </w:t>
      </w:r>
      <w:r w:rsidRPr="003F7364">
        <w:rPr>
          <w:rFonts w:ascii="Arial" w:hAnsi="Arial" w:cs="Arial"/>
          <w:sz w:val="24"/>
          <w:szCs w:val="24"/>
          <w:lang w:val="es"/>
        </w:rPr>
        <w:t xml:space="preserve"> </w:t>
      </w:r>
      <w:r w:rsidR="008B7808" w:rsidRPr="003F7364">
        <w:rPr>
          <w:rFonts w:ascii="Arial" w:hAnsi="Arial" w:cs="Arial"/>
          <w:sz w:val="24"/>
          <w:szCs w:val="24"/>
          <w:lang w:val="es"/>
        </w:rPr>
        <w:t>L</w:t>
      </w:r>
      <w:r w:rsidRPr="003F7364">
        <w:rPr>
          <w:rFonts w:ascii="Arial" w:hAnsi="Arial" w:cs="Arial"/>
          <w:sz w:val="24"/>
          <w:szCs w:val="24"/>
          <w:lang w:val="es"/>
        </w:rPr>
        <w:t>as lesiones a padres madres y hermanos</w:t>
      </w:r>
      <w:r w:rsidR="008B7808" w:rsidRPr="003F7364">
        <w:rPr>
          <w:rFonts w:ascii="Arial" w:hAnsi="Arial" w:cs="Arial"/>
          <w:sz w:val="24"/>
          <w:szCs w:val="24"/>
          <w:lang w:val="es"/>
        </w:rPr>
        <w:t>,</w:t>
      </w:r>
      <w:r w:rsidRPr="003F7364">
        <w:rPr>
          <w:rFonts w:ascii="Arial" w:hAnsi="Arial" w:cs="Arial"/>
          <w:sz w:val="24"/>
          <w:szCs w:val="24"/>
          <w:lang w:val="es"/>
        </w:rPr>
        <w:t xml:space="preserve"> particularmente de aquellos que son adultos mayores o personas con discapacidad</w:t>
      </w:r>
      <w:r w:rsidR="008B7808" w:rsidRPr="003F7364">
        <w:rPr>
          <w:rFonts w:ascii="Arial" w:hAnsi="Arial" w:cs="Arial"/>
          <w:sz w:val="24"/>
          <w:szCs w:val="24"/>
          <w:lang w:val="es"/>
        </w:rPr>
        <w:t>,</w:t>
      </w:r>
      <w:r w:rsidRPr="003F7364">
        <w:rPr>
          <w:rFonts w:ascii="Arial" w:hAnsi="Arial" w:cs="Arial"/>
          <w:sz w:val="24"/>
          <w:szCs w:val="24"/>
          <w:lang w:val="es"/>
        </w:rPr>
        <w:t xml:space="preserve"> situación que ha empeorado por la pandemia de COVID-19 </w:t>
      </w:r>
    </w:p>
    <w:p w14:paraId="776BA557" w14:textId="7DDE7D8B" w:rsidR="008B7F82" w:rsidRPr="003F7364" w:rsidRDefault="008B7808" w:rsidP="00CB51F8">
      <w:pPr>
        <w:widowControl w:val="0"/>
        <w:autoSpaceDE w:val="0"/>
        <w:autoSpaceDN w:val="0"/>
        <w:adjustRightInd w:val="0"/>
        <w:spacing w:line="360" w:lineRule="auto"/>
        <w:jc w:val="both"/>
        <w:rPr>
          <w:rFonts w:ascii="Arial" w:hAnsi="Arial" w:cs="Arial"/>
          <w:sz w:val="24"/>
          <w:szCs w:val="24"/>
          <w:lang w:val="es"/>
        </w:rPr>
      </w:pPr>
      <w:r w:rsidRPr="003F7364">
        <w:rPr>
          <w:rFonts w:ascii="Arial" w:hAnsi="Arial" w:cs="Arial"/>
          <w:sz w:val="24"/>
          <w:szCs w:val="24"/>
          <w:lang w:val="es"/>
        </w:rPr>
        <w:t>E</w:t>
      </w:r>
      <w:r w:rsidR="008B7F82" w:rsidRPr="003F7364">
        <w:rPr>
          <w:rFonts w:ascii="Arial" w:hAnsi="Arial" w:cs="Arial"/>
          <w:sz w:val="24"/>
          <w:szCs w:val="24"/>
          <w:lang w:val="es"/>
        </w:rPr>
        <w:t>s además una forma de violencia que se ha recrudecido en el extremo del filicidio a manos del padre</w:t>
      </w:r>
      <w:r w:rsidR="00984129" w:rsidRPr="003F7364">
        <w:rPr>
          <w:rFonts w:ascii="Arial" w:hAnsi="Arial" w:cs="Arial"/>
          <w:sz w:val="24"/>
          <w:szCs w:val="24"/>
          <w:lang w:val="es"/>
        </w:rPr>
        <w:t>,</w:t>
      </w:r>
      <w:r w:rsidR="008B7F82" w:rsidRPr="003F7364">
        <w:rPr>
          <w:rFonts w:ascii="Arial" w:hAnsi="Arial" w:cs="Arial"/>
          <w:sz w:val="24"/>
          <w:szCs w:val="24"/>
          <w:lang w:val="es"/>
        </w:rPr>
        <w:t xml:space="preserve"> tan sólo en </w:t>
      </w:r>
      <w:r w:rsidR="00FC14A8" w:rsidRPr="003F7364">
        <w:rPr>
          <w:rFonts w:ascii="Arial" w:hAnsi="Arial" w:cs="Arial"/>
          <w:sz w:val="24"/>
          <w:szCs w:val="24"/>
          <w:lang w:val="es"/>
        </w:rPr>
        <w:t>pasado reciente</w:t>
      </w:r>
      <w:r w:rsidR="008B7F82" w:rsidRPr="003F7364">
        <w:rPr>
          <w:rFonts w:ascii="Arial" w:hAnsi="Arial" w:cs="Arial"/>
          <w:sz w:val="24"/>
          <w:szCs w:val="24"/>
          <w:lang w:val="es"/>
        </w:rPr>
        <w:t xml:space="preserve"> se han me</w:t>
      </w:r>
      <w:r w:rsidR="00E33A44" w:rsidRPr="003F7364">
        <w:rPr>
          <w:rFonts w:ascii="Arial" w:hAnsi="Arial" w:cs="Arial"/>
          <w:sz w:val="24"/>
          <w:szCs w:val="24"/>
          <w:lang w:val="es"/>
        </w:rPr>
        <w:t>diatizado casos como</w:t>
      </w:r>
      <w:r w:rsidR="008B7F82" w:rsidRPr="003F7364">
        <w:rPr>
          <w:rFonts w:ascii="Arial" w:hAnsi="Arial" w:cs="Arial"/>
          <w:sz w:val="24"/>
          <w:szCs w:val="24"/>
          <w:lang w:val="es"/>
        </w:rPr>
        <w:t xml:space="preserve"> el suscitado </w:t>
      </w:r>
      <w:r w:rsidR="00E33A44" w:rsidRPr="003F7364">
        <w:rPr>
          <w:rFonts w:ascii="Arial" w:hAnsi="Arial" w:cs="Arial"/>
          <w:sz w:val="24"/>
          <w:szCs w:val="24"/>
          <w:lang w:val="es"/>
        </w:rPr>
        <w:t>el 9 de marzo, del 2021 en Tijuana Baja California donde un hombre después de haber tenido una discusión telefónica con su esposa y de haberle advertido que al llegar a su casa se encontraría con una sorpresa, asesinó a sus 3 hijos de 4; 9 y 11 años para después suicidarse,</w:t>
      </w:r>
      <w:r w:rsidR="000A37D8" w:rsidRPr="003F7364">
        <w:rPr>
          <w:rStyle w:val="Refdenotaalpie"/>
          <w:rFonts w:ascii="Arial" w:hAnsi="Arial" w:cs="Arial"/>
          <w:sz w:val="24"/>
          <w:szCs w:val="24"/>
          <w:lang w:val="es"/>
        </w:rPr>
        <w:footnoteReference w:id="3"/>
      </w:r>
      <w:r w:rsidR="00E33A44" w:rsidRPr="003F7364">
        <w:rPr>
          <w:rFonts w:ascii="Arial" w:hAnsi="Arial" w:cs="Arial"/>
          <w:sz w:val="24"/>
          <w:szCs w:val="24"/>
          <w:lang w:val="es"/>
        </w:rPr>
        <w:t xml:space="preserve"> el sucedido en </w:t>
      </w:r>
      <w:r w:rsidR="008B7F82" w:rsidRPr="003F7364">
        <w:rPr>
          <w:rFonts w:ascii="Arial" w:hAnsi="Arial" w:cs="Arial"/>
          <w:sz w:val="24"/>
          <w:szCs w:val="24"/>
          <w:lang w:val="es"/>
        </w:rPr>
        <w:t xml:space="preserve">Hermosillo </w:t>
      </w:r>
      <w:r w:rsidR="00657B53" w:rsidRPr="003F7364">
        <w:rPr>
          <w:rFonts w:ascii="Arial" w:hAnsi="Arial" w:cs="Arial"/>
          <w:sz w:val="24"/>
          <w:szCs w:val="24"/>
          <w:lang w:val="es"/>
        </w:rPr>
        <w:t>S</w:t>
      </w:r>
      <w:r w:rsidR="008B7F82" w:rsidRPr="003F7364">
        <w:rPr>
          <w:rFonts w:ascii="Arial" w:hAnsi="Arial" w:cs="Arial"/>
          <w:sz w:val="24"/>
          <w:szCs w:val="24"/>
          <w:lang w:val="es"/>
        </w:rPr>
        <w:t xml:space="preserve">onora el pasado mes de julio cuando un hombre asesinó a balazos a sus 3 hijos y después </w:t>
      </w:r>
      <w:r w:rsidR="006806F7" w:rsidRPr="003F7364">
        <w:rPr>
          <w:rFonts w:ascii="Arial" w:hAnsi="Arial" w:cs="Arial"/>
          <w:sz w:val="24"/>
          <w:szCs w:val="24"/>
          <w:lang w:val="es"/>
        </w:rPr>
        <w:t>se suicida</w:t>
      </w:r>
      <w:r w:rsidR="006806F7" w:rsidRPr="003F7364">
        <w:rPr>
          <w:rStyle w:val="Refdenotaalpie"/>
          <w:rFonts w:ascii="Arial" w:hAnsi="Arial" w:cs="Arial"/>
          <w:sz w:val="24"/>
          <w:szCs w:val="24"/>
          <w:lang w:val="es"/>
        </w:rPr>
        <w:footnoteReference w:id="4"/>
      </w:r>
      <w:r w:rsidR="006806F7" w:rsidRPr="003F7364">
        <w:rPr>
          <w:rFonts w:ascii="Arial" w:hAnsi="Arial" w:cs="Arial"/>
          <w:sz w:val="24"/>
          <w:szCs w:val="24"/>
          <w:lang w:val="es"/>
        </w:rPr>
        <w:t xml:space="preserve"> </w:t>
      </w:r>
      <w:r w:rsidR="008B7F82" w:rsidRPr="003F7364">
        <w:rPr>
          <w:rFonts w:ascii="Arial" w:hAnsi="Arial" w:cs="Arial"/>
          <w:sz w:val="24"/>
          <w:szCs w:val="24"/>
          <w:lang w:val="es"/>
        </w:rPr>
        <w:t xml:space="preserve">como venganza contra su ex pareja sentimental </w:t>
      </w:r>
      <w:r w:rsidR="00E33A44" w:rsidRPr="003F7364">
        <w:rPr>
          <w:rFonts w:ascii="Arial" w:hAnsi="Arial" w:cs="Arial"/>
          <w:sz w:val="24"/>
          <w:szCs w:val="24"/>
          <w:lang w:val="es"/>
        </w:rPr>
        <w:t>tras</w:t>
      </w:r>
      <w:r w:rsidR="008B7F82" w:rsidRPr="003F7364">
        <w:rPr>
          <w:rFonts w:ascii="Arial" w:hAnsi="Arial" w:cs="Arial"/>
          <w:sz w:val="24"/>
          <w:szCs w:val="24"/>
          <w:lang w:val="es"/>
        </w:rPr>
        <w:t xml:space="preserve"> haberse llevado a sus menores hijos como parte del régimen de convivencia</w:t>
      </w:r>
      <w:r w:rsidR="00716E15" w:rsidRPr="003F7364">
        <w:rPr>
          <w:rFonts w:ascii="Arial" w:hAnsi="Arial" w:cs="Arial"/>
          <w:sz w:val="24"/>
          <w:szCs w:val="24"/>
          <w:lang w:val="es"/>
        </w:rPr>
        <w:t xml:space="preserve"> y </w:t>
      </w:r>
      <w:r w:rsidR="00E33A44" w:rsidRPr="003F7364">
        <w:rPr>
          <w:rFonts w:ascii="Arial" w:hAnsi="Arial" w:cs="Arial"/>
          <w:sz w:val="24"/>
          <w:szCs w:val="24"/>
          <w:lang w:val="es"/>
        </w:rPr>
        <w:t xml:space="preserve">también </w:t>
      </w:r>
      <w:r w:rsidR="00716E15" w:rsidRPr="003F7364">
        <w:rPr>
          <w:rFonts w:ascii="Arial" w:hAnsi="Arial" w:cs="Arial"/>
          <w:sz w:val="24"/>
          <w:szCs w:val="24"/>
          <w:lang w:val="es"/>
        </w:rPr>
        <w:t xml:space="preserve">el reciente </w:t>
      </w:r>
      <w:r w:rsidR="00E33A44" w:rsidRPr="003F7364">
        <w:rPr>
          <w:rFonts w:ascii="Arial" w:hAnsi="Arial" w:cs="Arial"/>
          <w:sz w:val="24"/>
          <w:szCs w:val="24"/>
          <w:lang w:val="es"/>
        </w:rPr>
        <w:t>caso ocurrido</w:t>
      </w:r>
      <w:r w:rsidR="00716E15" w:rsidRPr="003F7364">
        <w:rPr>
          <w:rFonts w:ascii="Arial" w:hAnsi="Arial" w:cs="Arial"/>
          <w:sz w:val="24"/>
          <w:szCs w:val="24"/>
          <w:lang w:val="es"/>
        </w:rPr>
        <w:t xml:space="preserve"> </w:t>
      </w:r>
      <w:r w:rsidR="00E33A44" w:rsidRPr="003F7364">
        <w:rPr>
          <w:rFonts w:ascii="Arial" w:hAnsi="Arial" w:cs="Arial"/>
          <w:sz w:val="24"/>
          <w:szCs w:val="24"/>
          <w:lang w:val="es"/>
        </w:rPr>
        <w:t xml:space="preserve">en </w:t>
      </w:r>
      <w:r w:rsidR="00FF3CA1" w:rsidRPr="003F7364">
        <w:rPr>
          <w:rFonts w:ascii="Arial" w:hAnsi="Arial" w:cs="Arial"/>
          <w:sz w:val="24"/>
          <w:szCs w:val="24"/>
          <w:lang w:val="es"/>
        </w:rPr>
        <w:t xml:space="preserve">diciembre pasado </w:t>
      </w:r>
      <w:r w:rsidR="00716E15" w:rsidRPr="003F7364">
        <w:rPr>
          <w:rFonts w:ascii="Arial" w:hAnsi="Arial" w:cs="Arial"/>
          <w:sz w:val="24"/>
          <w:szCs w:val="24"/>
          <w:lang w:val="es"/>
        </w:rPr>
        <w:t>en Teocelo Veracruz, cuando motivado por venganza contra su esposa un hombre asesino a sus hijos, suicidándose después.</w:t>
      </w:r>
      <w:r w:rsidR="00F36F6B" w:rsidRPr="003F7364">
        <w:rPr>
          <w:rStyle w:val="Refdenotaalpie"/>
          <w:rFonts w:ascii="Arial" w:hAnsi="Arial" w:cs="Arial"/>
          <w:sz w:val="24"/>
          <w:szCs w:val="24"/>
          <w:lang w:val="es"/>
        </w:rPr>
        <w:footnoteReference w:id="5"/>
      </w:r>
    </w:p>
    <w:p w14:paraId="5B8334EE" w14:textId="1A0C8B96" w:rsidR="00CF04BA" w:rsidRPr="003F7364" w:rsidRDefault="00CF04BA" w:rsidP="00CB51F8">
      <w:pPr>
        <w:widowControl w:val="0"/>
        <w:autoSpaceDE w:val="0"/>
        <w:autoSpaceDN w:val="0"/>
        <w:adjustRightInd w:val="0"/>
        <w:spacing w:line="360" w:lineRule="auto"/>
        <w:jc w:val="both"/>
        <w:rPr>
          <w:rFonts w:ascii="Arial" w:hAnsi="Arial" w:cs="Arial"/>
          <w:sz w:val="24"/>
          <w:szCs w:val="24"/>
          <w:lang w:val="es"/>
        </w:rPr>
      </w:pPr>
      <w:r w:rsidRPr="003F7364">
        <w:rPr>
          <w:rFonts w:ascii="Arial" w:hAnsi="Arial" w:cs="Arial"/>
          <w:sz w:val="24"/>
          <w:szCs w:val="24"/>
        </w:rPr>
        <w:lastRenderedPageBreak/>
        <w:t xml:space="preserve">Esta forma de violencia se </w:t>
      </w:r>
      <w:r w:rsidR="00A63C3A" w:rsidRPr="003F7364">
        <w:rPr>
          <w:rFonts w:ascii="Arial" w:hAnsi="Arial" w:cs="Arial"/>
          <w:sz w:val="24"/>
          <w:szCs w:val="24"/>
        </w:rPr>
        <w:t xml:space="preserve">ha </w:t>
      </w:r>
      <w:r w:rsidRPr="003F7364">
        <w:rPr>
          <w:rFonts w:ascii="Arial" w:hAnsi="Arial" w:cs="Arial"/>
          <w:sz w:val="24"/>
          <w:szCs w:val="24"/>
        </w:rPr>
        <w:t xml:space="preserve">expresado en diferentes momentos y </w:t>
      </w:r>
      <w:r w:rsidR="00A63C3A" w:rsidRPr="003F7364">
        <w:rPr>
          <w:rFonts w:ascii="Arial" w:hAnsi="Arial" w:cs="Arial"/>
          <w:sz w:val="24"/>
          <w:szCs w:val="24"/>
        </w:rPr>
        <w:t>lugares</w:t>
      </w:r>
      <w:r w:rsidRPr="003F7364">
        <w:rPr>
          <w:rFonts w:ascii="Arial" w:hAnsi="Arial" w:cs="Arial"/>
          <w:sz w:val="24"/>
          <w:szCs w:val="24"/>
        </w:rPr>
        <w:t xml:space="preserve"> del mundo con cierta constancia </w:t>
      </w:r>
      <w:r w:rsidR="00A63C3A" w:rsidRPr="003F7364">
        <w:rPr>
          <w:rFonts w:ascii="Arial" w:hAnsi="Arial" w:cs="Arial"/>
          <w:sz w:val="24"/>
          <w:szCs w:val="24"/>
        </w:rPr>
        <w:t>donde el común denominador son</w:t>
      </w:r>
      <w:r w:rsidRPr="003F7364">
        <w:rPr>
          <w:rFonts w:ascii="Arial" w:hAnsi="Arial" w:cs="Arial"/>
          <w:sz w:val="24"/>
          <w:szCs w:val="24"/>
        </w:rPr>
        <w:t xml:space="preserve"> </w:t>
      </w:r>
      <w:r w:rsidR="00A63C3A" w:rsidRPr="003F7364">
        <w:rPr>
          <w:rFonts w:ascii="Arial" w:hAnsi="Arial" w:cs="Arial"/>
          <w:sz w:val="24"/>
          <w:szCs w:val="24"/>
        </w:rPr>
        <w:t>transgresiones</w:t>
      </w:r>
      <w:r w:rsidRPr="003F7364">
        <w:rPr>
          <w:rFonts w:ascii="Arial" w:hAnsi="Arial" w:cs="Arial"/>
          <w:sz w:val="24"/>
          <w:szCs w:val="24"/>
        </w:rPr>
        <w:t xml:space="preserve"> </w:t>
      </w:r>
      <w:r w:rsidR="00A63C3A" w:rsidRPr="003F7364">
        <w:rPr>
          <w:rFonts w:ascii="Arial" w:hAnsi="Arial" w:cs="Arial"/>
          <w:sz w:val="24"/>
          <w:szCs w:val="24"/>
        </w:rPr>
        <w:t>motivadas por el</w:t>
      </w:r>
      <w:r w:rsidRPr="003F7364">
        <w:rPr>
          <w:rFonts w:ascii="Arial" w:hAnsi="Arial" w:cs="Arial"/>
          <w:sz w:val="24"/>
          <w:szCs w:val="24"/>
        </w:rPr>
        <w:t xml:space="preserve"> odio hacia la mujer</w:t>
      </w:r>
      <w:r w:rsidR="00A63C3A" w:rsidRPr="003F7364">
        <w:rPr>
          <w:rFonts w:ascii="Arial" w:hAnsi="Arial" w:cs="Arial"/>
          <w:sz w:val="24"/>
          <w:szCs w:val="24"/>
        </w:rPr>
        <w:t>,</w:t>
      </w:r>
      <w:r w:rsidRPr="003F7364">
        <w:rPr>
          <w:rFonts w:ascii="Arial" w:hAnsi="Arial" w:cs="Arial"/>
          <w:sz w:val="24"/>
          <w:szCs w:val="24"/>
        </w:rPr>
        <w:t xml:space="preserve"> generando daños frecuentemente irreparables</w:t>
      </w:r>
      <w:r w:rsidR="00973D35" w:rsidRPr="003F7364">
        <w:rPr>
          <w:rFonts w:ascii="Arial" w:hAnsi="Arial" w:cs="Arial"/>
          <w:sz w:val="24"/>
          <w:szCs w:val="24"/>
        </w:rPr>
        <w:t>.</w:t>
      </w:r>
      <w:r w:rsidRPr="003F7364">
        <w:rPr>
          <w:rFonts w:ascii="Arial" w:hAnsi="Arial" w:cs="Arial"/>
          <w:sz w:val="24"/>
          <w:szCs w:val="24"/>
        </w:rPr>
        <w:t xml:space="preserve"> </w:t>
      </w:r>
      <w:r w:rsidR="00973D35" w:rsidRPr="003F7364">
        <w:rPr>
          <w:rFonts w:ascii="Arial" w:hAnsi="Arial" w:cs="Arial"/>
          <w:sz w:val="24"/>
          <w:szCs w:val="24"/>
        </w:rPr>
        <w:t>E</w:t>
      </w:r>
      <w:r w:rsidRPr="003F7364">
        <w:rPr>
          <w:rFonts w:ascii="Arial" w:hAnsi="Arial" w:cs="Arial"/>
          <w:sz w:val="24"/>
          <w:szCs w:val="24"/>
        </w:rPr>
        <w:t xml:space="preserve">stá </w:t>
      </w:r>
      <w:r w:rsidR="00973D35" w:rsidRPr="003F7364">
        <w:rPr>
          <w:rFonts w:ascii="Arial" w:hAnsi="Arial" w:cs="Arial"/>
          <w:sz w:val="24"/>
          <w:szCs w:val="24"/>
        </w:rPr>
        <w:t>patente</w:t>
      </w:r>
      <w:r w:rsidRPr="003F7364">
        <w:rPr>
          <w:rFonts w:ascii="Arial" w:hAnsi="Arial" w:cs="Arial"/>
          <w:sz w:val="24"/>
          <w:szCs w:val="24"/>
        </w:rPr>
        <w:t xml:space="preserve"> en los medios de comunicación europeos</w:t>
      </w:r>
      <w:r w:rsidR="00973D35" w:rsidRPr="003F7364">
        <w:rPr>
          <w:rFonts w:ascii="Arial" w:hAnsi="Arial" w:cs="Arial"/>
          <w:sz w:val="24"/>
          <w:szCs w:val="24"/>
        </w:rPr>
        <w:t>,</w:t>
      </w:r>
      <w:r w:rsidRPr="003F7364">
        <w:rPr>
          <w:rFonts w:ascii="Arial" w:hAnsi="Arial" w:cs="Arial"/>
          <w:sz w:val="24"/>
          <w:szCs w:val="24"/>
        </w:rPr>
        <w:t xml:space="preserve"> el caso de Ruth y José que octubre de 2011</w:t>
      </w:r>
      <w:r w:rsidR="00A63C3A" w:rsidRPr="003F7364">
        <w:rPr>
          <w:rFonts w:ascii="Arial" w:hAnsi="Arial" w:cs="Arial"/>
          <w:sz w:val="24"/>
          <w:szCs w:val="24"/>
        </w:rPr>
        <w:t xml:space="preserve"> en Córdoba España fueron asesinados por su padre José Bretón Ortiz que al </w:t>
      </w:r>
      <w:r w:rsidR="00973D35" w:rsidRPr="003F7364">
        <w:rPr>
          <w:rFonts w:ascii="Arial" w:hAnsi="Arial" w:cs="Arial"/>
          <w:sz w:val="24"/>
          <w:szCs w:val="24"/>
        </w:rPr>
        <w:t>enterarse</w:t>
      </w:r>
      <w:r w:rsidR="00A63C3A" w:rsidRPr="003F7364">
        <w:rPr>
          <w:rFonts w:ascii="Arial" w:hAnsi="Arial" w:cs="Arial"/>
          <w:sz w:val="24"/>
          <w:szCs w:val="24"/>
        </w:rPr>
        <w:t xml:space="preserve"> de que su esposa tenía intención de divorciarse</w:t>
      </w:r>
      <w:r w:rsidR="00973D35" w:rsidRPr="003F7364">
        <w:rPr>
          <w:rFonts w:ascii="Arial" w:hAnsi="Arial" w:cs="Arial"/>
          <w:sz w:val="24"/>
          <w:szCs w:val="24"/>
        </w:rPr>
        <w:t>,</w:t>
      </w:r>
      <w:r w:rsidR="00A63C3A" w:rsidRPr="003F7364">
        <w:rPr>
          <w:rFonts w:ascii="Arial" w:hAnsi="Arial" w:cs="Arial"/>
          <w:sz w:val="24"/>
          <w:szCs w:val="24"/>
        </w:rPr>
        <w:t xml:space="preserve"> planifi</w:t>
      </w:r>
      <w:r w:rsidR="00973D35" w:rsidRPr="003F7364">
        <w:rPr>
          <w:rFonts w:ascii="Arial" w:hAnsi="Arial" w:cs="Arial"/>
          <w:sz w:val="24"/>
          <w:szCs w:val="24"/>
        </w:rPr>
        <w:t>có</w:t>
      </w:r>
      <w:r w:rsidR="00A63C3A" w:rsidRPr="003F7364">
        <w:rPr>
          <w:rFonts w:ascii="Arial" w:hAnsi="Arial" w:cs="Arial"/>
          <w:sz w:val="24"/>
          <w:szCs w:val="24"/>
        </w:rPr>
        <w:t xml:space="preserve"> y ejecutó el cruel asesinato de sus hijos como venganza contra su mujer después de </w:t>
      </w:r>
      <w:r w:rsidR="00973D35" w:rsidRPr="003F7364">
        <w:rPr>
          <w:rFonts w:ascii="Arial" w:hAnsi="Arial" w:cs="Arial"/>
          <w:sz w:val="24"/>
          <w:szCs w:val="24"/>
        </w:rPr>
        <w:t>llevarlos</w:t>
      </w:r>
      <w:r w:rsidR="00A63C3A" w:rsidRPr="003F7364">
        <w:rPr>
          <w:rFonts w:ascii="Arial" w:hAnsi="Arial" w:cs="Arial"/>
          <w:sz w:val="24"/>
          <w:szCs w:val="24"/>
        </w:rPr>
        <w:t xml:space="preserve"> a pas</w:t>
      </w:r>
      <w:r w:rsidR="00CF0307" w:rsidRPr="003F7364">
        <w:rPr>
          <w:rFonts w:ascii="Arial" w:hAnsi="Arial" w:cs="Arial"/>
          <w:sz w:val="24"/>
          <w:szCs w:val="24"/>
        </w:rPr>
        <w:t>e</w:t>
      </w:r>
      <w:r w:rsidR="00A63C3A" w:rsidRPr="003F7364">
        <w:rPr>
          <w:rFonts w:ascii="Arial" w:hAnsi="Arial" w:cs="Arial"/>
          <w:sz w:val="24"/>
          <w:szCs w:val="24"/>
        </w:rPr>
        <w:t>ar con él</w:t>
      </w:r>
      <w:r w:rsidR="00973D35" w:rsidRPr="003F7364">
        <w:rPr>
          <w:rFonts w:ascii="Arial" w:hAnsi="Arial" w:cs="Arial"/>
          <w:sz w:val="24"/>
          <w:szCs w:val="24"/>
        </w:rPr>
        <w:t>,</w:t>
      </w:r>
      <w:r w:rsidR="00A63C3A" w:rsidRPr="003F7364">
        <w:rPr>
          <w:rFonts w:ascii="Arial" w:hAnsi="Arial" w:cs="Arial"/>
          <w:sz w:val="24"/>
          <w:szCs w:val="24"/>
        </w:rPr>
        <w:t xml:space="preserve"> </w:t>
      </w:r>
      <w:r w:rsidR="00CF0307" w:rsidRPr="003F7364">
        <w:rPr>
          <w:rFonts w:ascii="Arial" w:hAnsi="Arial" w:cs="Arial"/>
          <w:sz w:val="24"/>
          <w:szCs w:val="24"/>
        </w:rPr>
        <w:t>en un parque infantil.</w:t>
      </w:r>
      <w:r w:rsidR="00CF0307" w:rsidRPr="003F7364">
        <w:rPr>
          <w:rStyle w:val="Refdenotaalpie"/>
          <w:rFonts w:ascii="Arial" w:hAnsi="Arial" w:cs="Arial"/>
          <w:sz w:val="24"/>
          <w:szCs w:val="24"/>
        </w:rPr>
        <w:footnoteReference w:id="6"/>
      </w:r>
    </w:p>
    <w:p w14:paraId="77B2EDB1" w14:textId="1352ADA2" w:rsidR="008B7F82" w:rsidRPr="003F7364" w:rsidRDefault="00973D35" w:rsidP="00CB51F8">
      <w:pPr>
        <w:widowControl w:val="0"/>
        <w:autoSpaceDE w:val="0"/>
        <w:autoSpaceDN w:val="0"/>
        <w:adjustRightInd w:val="0"/>
        <w:spacing w:line="360" w:lineRule="auto"/>
        <w:jc w:val="both"/>
        <w:rPr>
          <w:rFonts w:ascii="Arial" w:hAnsi="Arial" w:cs="Arial"/>
          <w:sz w:val="24"/>
          <w:szCs w:val="24"/>
          <w:lang w:val="es"/>
        </w:rPr>
      </w:pPr>
      <w:r w:rsidRPr="003F7364">
        <w:rPr>
          <w:rFonts w:ascii="Arial" w:hAnsi="Arial" w:cs="Arial"/>
          <w:sz w:val="24"/>
          <w:szCs w:val="24"/>
          <w:lang w:val="es"/>
        </w:rPr>
        <w:t>P</w:t>
      </w:r>
      <w:r w:rsidR="008B7F82" w:rsidRPr="003F7364">
        <w:rPr>
          <w:rFonts w:ascii="Arial" w:hAnsi="Arial" w:cs="Arial"/>
          <w:sz w:val="24"/>
          <w:szCs w:val="24"/>
          <w:lang w:val="es"/>
        </w:rPr>
        <w:t>recisamente en España se han dado importantes avances en la tipificación destacando el caso de la ley 7</w:t>
      </w:r>
      <w:r w:rsidR="004029BC" w:rsidRPr="003F7364">
        <w:rPr>
          <w:rFonts w:ascii="Arial" w:hAnsi="Arial" w:cs="Arial"/>
          <w:sz w:val="24"/>
          <w:szCs w:val="24"/>
          <w:lang w:val="es"/>
        </w:rPr>
        <w:t>/</w:t>
      </w:r>
      <w:r w:rsidR="008B7F82" w:rsidRPr="003F7364">
        <w:rPr>
          <w:rFonts w:ascii="Arial" w:hAnsi="Arial" w:cs="Arial"/>
          <w:sz w:val="24"/>
          <w:szCs w:val="24"/>
          <w:lang w:val="es"/>
        </w:rPr>
        <w:t>2018 del que</w:t>
      </w:r>
      <w:r w:rsidR="004029BC" w:rsidRPr="003F7364">
        <w:rPr>
          <w:rFonts w:ascii="Arial" w:hAnsi="Arial" w:cs="Arial"/>
          <w:sz w:val="24"/>
          <w:szCs w:val="24"/>
          <w:lang w:val="es"/>
        </w:rPr>
        <w:t>,</w:t>
      </w:r>
      <w:r w:rsidR="008B7F82" w:rsidRPr="003F7364">
        <w:rPr>
          <w:rFonts w:ascii="Arial" w:hAnsi="Arial" w:cs="Arial"/>
          <w:sz w:val="24"/>
          <w:szCs w:val="24"/>
          <w:lang w:val="es"/>
        </w:rPr>
        <w:t xml:space="preserve"> modifica la ley 13</w:t>
      </w:r>
      <w:r w:rsidR="004029BC" w:rsidRPr="003F7364">
        <w:rPr>
          <w:rFonts w:ascii="Arial" w:hAnsi="Arial" w:cs="Arial"/>
          <w:sz w:val="24"/>
          <w:szCs w:val="24"/>
          <w:lang w:val="es"/>
        </w:rPr>
        <w:t>/</w:t>
      </w:r>
      <w:r w:rsidR="008B7F82" w:rsidRPr="003F7364">
        <w:rPr>
          <w:rFonts w:ascii="Arial" w:hAnsi="Arial" w:cs="Arial"/>
          <w:sz w:val="24"/>
          <w:szCs w:val="24"/>
          <w:lang w:val="es"/>
        </w:rPr>
        <w:t xml:space="preserve">2007 sobre las medidas de prevención y protección integral contra la violencia de género expedida por el Parlamento de Andalucía que en su artículo 3 numeral </w:t>
      </w:r>
      <w:r w:rsidR="004029BC" w:rsidRPr="003F7364">
        <w:rPr>
          <w:rFonts w:ascii="Arial" w:hAnsi="Arial" w:cs="Arial"/>
          <w:sz w:val="24"/>
          <w:szCs w:val="24"/>
          <w:lang w:val="es"/>
        </w:rPr>
        <w:t>4</w:t>
      </w:r>
      <w:r w:rsidR="008B7F82" w:rsidRPr="003F7364">
        <w:rPr>
          <w:rFonts w:ascii="Arial" w:hAnsi="Arial" w:cs="Arial"/>
          <w:sz w:val="24"/>
          <w:szCs w:val="24"/>
          <w:lang w:val="es"/>
        </w:rPr>
        <w:t xml:space="preserve"> inciso n</w:t>
      </w:r>
      <w:r w:rsidR="004029BC" w:rsidRPr="003F7364">
        <w:rPr>
          <w:rFonts w:ascii="Arial" w:hAnsi="Arial" w:cs="Arial"/>
          <w:sz w:val="24"/>
          <w:szCs w:val="24"/>
          <w:lang w:val="es"/>
        </w:rPr>
        <w:t>)</w:t>
      </w:r>
      <w:r w:rsidR="0010779E" w:rsidRPr="003F7364">
        <w:rPr>
          <w:rStyle w:val="Refdenotaalpie"/>
          <w:rFonts w:ascii="Arial" w:hAnsi="Arial" w:cs="Arial"/>
          <w:sz w:val="24"/>
          <w:szCs w:val="24"/>
          <w:lang w:val="es"/>
        </w:rPr>
        <w:footnoteReference w:id="7"/>
      </w:r>
      <w:r w:rsidR="008B7F82" w:rsidRPr="003F7364">
        <w:rPr>
          <w:rFonts w:ascii="Arial" w:hAnsi="Arial" w:cs="Arial"/>
          <w:sz w:val="24"/>
          <w:szCs w:val="24"/>
          <w:lang w:val="es"/>
        </w:rPr>
        <w:t xml:space="preserve"> define este tipo de violencia en los términos siguientes: </w:t>
      </w:r>
      <w:r w:rsidR="004029BC" w:rsidRPr="003F7364">
        <w:rPr>
          <w:rFonts w:ascii="Arial" w:hAnsi="Arial" w:cs="Arial"/>
          <w:sz w:val="24"/>
          <w:szCs w:val="24"/>
          <w:lang w:val="es"/>
        </w:rPr>
        <w:t>“L</w:t>
      </w:r>
      <w:r w:rsidR="008B7F82" w:rsidRPr="003F7364">
        <w:rPr>
          <w:rFonts w:ascii="Arial" w:hAnsi="Arial" w:cs="Arial"/>
          <w:sz w:val="24"/>
          <w:szCs w:val="24"/>
          <w:lang w:val="es"/>
        </w:rPr>
        <w:t xml:space="preserve">a </w:t>
      </w:r>
      <w:r w:rsidR="004029BC" w:rsidRPr="003F7364">
        <w:rPr>
          <w:rFonts w:ascii="Arial" w:hAnsi="Arial" w:cs="Arial"/>
          <w:sz w:val="24"/>
          <w:szCs w:val="24"/>
          <w:lang w:val="es"/>
        </w:rPr>
        <w:t>V</w:t>
      </w:r>
      <w:r w:rsidR="008B7F82" w:rsidRPr="003F7364">
        <w:rPr>
          <w:rFonts w:ascii="Arial" w:hAnsi="Arial" w:cs="Arial"/>
          <w:sz w:val="24"/>
          <w:szCs w:val="24"/>
          <w:lang w:val="es"/>
        </w:rPr>
        <w:t xml:space="preserve">iolencia </w:t>
      </w:r>
      <w:r w:rsidR="004029BC" w:rsidRPr="003F7364">
        <w:rPr>
          <w:rFonts w:ascii="Arial" w:hAnsi="Arial" w:cs="Arial"/>
          <w:sz w:val="24"/>
          <w:szCs w:val="24"/>
          <w:lang w:val="es"/>
        </w:rPr>
        <w:t>V</w:t>
      </w:r>
      <w:r w:rsidR="008B7F82" w:rsidRPr="003F7364">
        <w:rPr>
          <w:rFonts w:ascii="Arial" w:hAnsi="Arial" w:cs="Arial"/>
          <w:sz w:val="24"/>
          <w:szCs w:val="24"/>
          <w:lang w:val="es"/>
        </w:rPr>
        <w:t>icaria es la ejercida sobre los hijos e hijas así como sobre las personas contempladas en las letras CI del artículo uno bis que incluye toda la conducta ejercida por el agresor que sea utilizada como instrumento para dañar a la mujer</w:t>
      </w:r>
      <w:r w:rsidR="00097616" w:rsidRPr="003F7364">
        <w:rPr>
          <w:rFonts w:ascii="Arial" w:hAnsi="Arial" w:cs="Arial"/>
          <w:sz w:val="24"/>
          <w:szCs w:val="24"/>
          <w:lang w:val="es"/>
        </w:rPr>
        <w:t>.</w:t>
      </w:r>
      <w:r w:rsidR="0010779E" w:rsidRPr="003F7364">
        <w:rPr>
          <w:rStyle w:val="Refdenotaalpie"/>
          <w:rFonts w:ascii="Arial" w:hAnsi="Arial" w:cs="Arial"/>
          <w:sz w:val="24"/>
          <w:szCs w:val="24"/>
          <w:lang w:val="es"/>
        </w:rPr>
        <w:footnoteReference w:id="8"/>
      </w:r>
    </w:p>
    <w:p w14:paraId="1E725535" w14:textId="76212DCA" w:rsidR="00097616" w:rsidRPr="003F7364" w:rsidRDefault="00097616" w:rsidP="00CB51F8">
      <w:pPr>
        <w:widowControl w:val="0"/>
        <w:autoSpaceDE w:val="0"/>
        <w:autoSpaceDN w:val="0"/>
        <w:adjustRightInd w:val="0"/>
        <w:spacing w:line="360" w:lineRule="auto"/>
        <w:jc w:val="both"/>
        <w:rPr>
          <w:rFonts w:ascii="Arial" w:hAnsi="Arial" w:cs="Arial"/>
          <w:sz w:val="24"/>
          <w:szCs w:val="24"/>
          <w:lang w:val="es"/>
        </w:rPr>
      </w:pPr>
      <w:r w:rsidRPr="003F7364">
        <w:rPr>
          <w:rFonts w:ascii="Arial" w:hAnsi="Arial" w:cs="Arial"/>
          <w:sz w:val="24"/>
          <w:szCs w:val="24"/>
        </w:rPr>
        <w:t xml:space="preserve">Lo que hemos descrito en los párrafos anteriores </w:t>
      </w:r>
      <w:r w:rsidR="00795075" w:rsidRPr="003F7364">
        <w:rPr>
          <w:rFonts w:ascii="Arial" w:hAnsi="Arial" w:cs="Arial"/>
          <w:sz w:val="24"/>
          <w:szCs w:val="24"/>
        </w:rPr>
        <w:t>son,</w:t>
      </w:r>
      <w:r w:rsidRPr="003F7364">
        <w:rPr>
          <w:rFonts w:ascii="Arial" w:hAnsi="Arial" w:cs="Arial"/>
          <w:sz w:val="24"/>
          <w:szCs w:val="24"/>
        </w:rPr>
        <w:t xml:space="preserve"> desde luego</w:t>
      </w:r>
      <w:r w:rsidR="00795075" w:rsidRPr="003F7364">
        <w:rPr>
          <w:rFonts w:ascii="Arial" w:hAnsi="Arial" w:cs="Arial"/>
          <w:sz w:val="24"/>
          <w:szCs w:val="24"/>
        </w:rPr>
        <w:t>,</w:t>
      </w:r>
      <w:r w:rsidRPr="003F7364">
        <w:rPr>
          <w:rFonts w:ascii="Arial" w:hAnsi="Arial" w:cs="Arial"/>
          <w:sz w:val="24"/>
          <w:szCs w:val="24"/>
        </w:rPr>
        <w:t xml:space="preserve"> caso</w:t>
      </w:r>
      <w:r w:rsidR="00795075" w:rsidRPr="003F7364">
        <w:rPr>
          <w:rFonts w:ascii="Arial" w:hAnsi="Arial" w:cs="Arial"/>
          <w:sz w:val="24"/>
          <w:szCs w:val="24"/>
        </w:rPr>
        <w:t>s</w:t>
      </w:r>
      <w:r w:rsidRPr="003F7364">
        <w:rPr>
          <w:rFonts w:ascii="Arial" w:hAnsi="Arial" w:cs="Arial"/>
          <w:sz w:val="24"/>
          <w:szCs w:val="24"/>
        </w:rPr>
        <w:t xml:space="preserve"> extremo</w:t>
      </w:r>
      <w:r w:rsidR="00795075" w:rsidRPr="003F7364">
        <w:rPr>
          <w:rFonts w:ascii="Arial" w:hAnsi="Arial" w:cs="Arial"/>
          <w:sz w:val="24"/>
          <w:szCs w:val="24"/>
        </w:rPr>
        <w:t>s</w:t>
      </w:r>
      <w:r w:rsidRPr="003F7364">
        <w:rPr>
          <w:rFonts w:ascii="Arial" w:hAnsi="Arial" w:cs="Arial"/>
          <w:sz w:val="24"/>
          <w:szCs w:val="24"/>
        </w:rPr>
        <w:t xml:space="preserve"> de lo que puede significar</w:t>
      </w:r>
      <w:r w:rsidR="00795075" w:rsidRPr="003F7364">
        <w:rPr>
          <w:rFonts w:ascii="Arial" w:hAnsi="Arial" w:cs="Arial"/>
          <w:sz w:val="24"/>
          <w:szCs w:val="24"/>
        </w:rPr>
        <w:t>,</w:t>
      </w:r>
      <w:r w:rsidRPr="003F7364">
        <w:rPr>
          <w:rFonts w:ascii="Arial" w:hAnsi="Arial" w:cs="Arial"/>
          <w:sz w:val="24"/>
          <w:szCs w:val="24"/>
        </w:rPr>
        <w:t xml:space="preserve"> esta modalidad de violencia en contra de las mujeres y </w:t>
      </w:r>
      <w:r w:rsidR="00795075" w:rsidRPr="003F7364">
        <w:rPr>
          <w:rFonts w:ascii="Arial" w:hAnsi="Arial" w:cs="Arial"/>
          <w:sz w:val="24"/>
          <w:szCs w:val="24"/>
        </w:rPr>
        <w:t>que,</w:t>
      </w:r>
      <w:r w:rsidRPr="003F7364">
        <w:rPr>
          <w:rFonts w:ascii="Arial" w:hAnsi="Arial" w:cs="Arial"/>
          <w:sz w:val="24"/>
          <w:szCs w:val="24"/>
        </w:rPr>
        <w:t xml:space="preserve"> en la lectura de conductas previas, </w:t>
      </w:r>
      <w:r w:rsidR="00795075" w:rsidRPr="003F7364">
        <w:rPr>
          <w:rFonts w:ascii="Arial" w:hAnsi="Arial" w:cs="Arial"/>
          <w:sz w:val="24"/>
          <w:szCs w:val="24"/>
        </w:rPr>
        <w:t xml:space="preserve">ya </w:t>
      </w:r>
      <w:r w:rsidRPr="003F7364">
        <w:rPr>
          <w:rFonts w:ascii="Arial" w:hAnsi="Arial" w:cs="Arial"/>
          <w:sz w:val="24"/>
          <w:szCs w:val="24"/>
        </w:rPr>
        <w:t xml:space="preserve">anuncian posibilidades excesivas de carácter irremediable. De ahí la pertinencia de legislar </w:t>
      </w:r>
      <w:r w:rsidR="00795075" w:rsidRPr="003F7364">
        <w:rPr>
          <w:rFonts w:ascii="Arial" w:hAnsi="Arial" w:cs="Arial"/>
          <w:sz w:val="24"/>
          <w:szCs w:val="24"/>
        </w:rPr>
        <w:t>p</w:t>
      </w:r>
      <w:r w:rsidRPr="003F7364">
        <w:rPr>
          <w:rFonts w:ascii="Arial" w:hAnsi="Arial" w:cs="Arial"/>
          <w:sz w:val="24"/>
          <w:szCs w:val="24"/>
        </w:rPr>
        <w:t>ara precisar</w:t>
      </w:r>
      <w:r w:rsidR="00795075" w:rsidRPr="003F7364">
        <w:rPr>
          <w:rFonts w:ascii="Arial" w:hAnsi="Arial" w:cs="Arial"/>
          <w:sz w:val="24"/>
          <w:szCs w:val="24"/>
        </w:rPr>
        <w:t>,</w:t>
      </w:r>
      <w:r w:rsidRPr="003F7364">
        <w:rPr>
          <w:rFonts w:ascii="Arial" w:hAnsi="Arial" w:cs="Arial"/>
          <w:sz w:val="24"/>
          <w:szCs w:val="24"/>
        </w:rPr>
        <w:t xml:space="preserve"> prevenir y evitar</w:t>
      </w:r>
      <w:r w:rsidR="00795075" w:rsidRPr="003F7364">
        <w:rPr>
          <w:rFonts w:ascii="Arial" w:hAnsi="Arial" w:cs="Arial"/>
          <w:sz w:val="24"/>
          <w:szCs w:val="24"/>
        </w:rPr>
        <w:t xml:space="preserve"> estas singularidades de violencia que se pueden expresar de diversas formas.</w:t>
      </w:r>
    </w:p>
    <w:p w14:paraId="1E8CF781" w14:textId="262788D3" w:rsidR="00BA76E6" w:rsidRPr="003F7364" w:rsidRDefault="000C7A9B" w:rsidP="00CB51F8">
      <w:pPr>
        <w:widowControl w:val="0"/>
        <w:autoSpaceDE w:val="0"/>
        <w:autoSpaceDN w:val="0"/>
        <w:adjustRightInd w:val="0"/>
        <w:spacing w:line="360" w:lineRule="auto"/>
        <w:jc w:val="both"/>
        <w:rPr>
          <w:rFonts w:ascii="Arial" w:hAnsi="Arial" w:cs="Arial"/>
          <w:sz w:val="24"/>
          <w:szCs w:val="24"/>
          <w:lang w:val="es"/>
        </w:rPr>
      </w:pPr>
      <w:r w:rsidRPr="003F7364">
        <w:rPr>
          <w:rFonts w:ascii="Arial" w:hAnsi="Arial" w:cs="Arial"/>
          <w:sz w:val="24"/>
          <w:szCs w:val="24"/>
          <w:lang w:val="es"/>
        </w:rPr>
        <w:t>L</w:t>
      </w:r>
      <w:r w:rsidR="008B7F82" w:rsidRPr="003F7364">
        <w:rPr>
          <w:rFonts w:ascii="Arial" w:hAnsi="Arial" w:cs="Arial"/>
          <w:sz w:val="24"/>
          <w:szCs w:val="24"/>
          <w:lang w:val="es"/>
        </w:rPr>
        <w:t>a violencia vicaria entonces si bien no es exclusiva de aquella en qué se instrumentalizan a las hijas e hijos de la víctima</w:t>
      </w:r>
      <w:r w:rsidRPr="003F7364">
        <w:rPr>
          <w:rFonts w:ascii="Arial" w:hAnsi="Arial" w:cs="Arial"/>
          <w:sz w:val="24"/>
          <w:szCs w:val="24"/>
          <w:lang w:val="es"/>
        </w:rPr>
        <w:t>,</w:t>
      </w:r>
      <w:r w:rsidR="008B7F82" w:rsidRPr="003F7364">
        <w:rPr>
          <w:rFonts w:ascii="Arial" w:hAnsi="Arial" w:cs="Arial"/>
          <w:sz w:val="24"/>
          <w:szCs w:val="24"/>
          <w:lang w:val="es"/>
        </w:rPr>
        <w:t xml:space="preserve"> respecto de estos casos al </w:t>
      </w:r>
      <w:r w:rsidR="008B7F82" w:rsidRPr="003F7364">
        <w:rPr>
          <w:rFonts w:ascii="Arial" w:hAnsi="Arial" w:cs="Arial"/>
          <w:sz w:val="24"/>
          <w:szCs w:val="24"/>
          <w:lang w:val="es"/>
        </w:rPr>
        <w:lastRenderedPageBreak/>
        <w:t>reconocerse</w:t>
      </w:r>
      <w:r w:rsidR="00BA76E6" w:rsidRPr="003F7364">
        <w:rPr>
          <w:rFonts w:ascii="Arial" w:hAnsi="Arial" w:cs="Arial"/>
          <w:sz w:val="24"/>
          <w:szCs w:val="24"/>
          <w:lang w:val="es"/>
        </w:rPr>
        <w:t>,</w:t>
      </w:r>
      <w:r w:rsidR="008B7F82" w:rsidRPr="003F7364">
        <w:rPr>
          <w:rFonts w:ascii="Arial" w:hAnsi="Arial" w:cs="Arial"/>
          <w:sz w:val="24"/>
          <w:szCs w:val="24"/>
          <w:lang w:val="es"/>
        </w:rPr>
        <w:t xml:space="preserve"> permite construir un marco de protección y actuación tanto en beneficio de las mujeres como</w:t>
      </w:r>
      <w:r w:rsidR="00BA76E6" w:rsidRPr="003F7364">
        <w:rPr>
          <w:rFonts w:ascii="Arial" w:hAnsi="Arial" w:cs="Arial"/>
          <w:sz w:val="24"/>
          <w:szCs w:val="24"/>
          <w:lang w:val="es"/>
        </w:rPr>
        <w:t>,</w:t>
      </w:r>
      <w:r w:rsidR="008B7F82" w:rsidRPr="003F7364">
        <w:rPr>
          <w:rFonts w:ascii="Arial" w:hAnsi="Arial" w:cs="Arial"/>
          <w:sz w:val="24"/>
          <w:szCs w:val="24"/>
          <w:lang w:val="es"/>
        </w:rPr>
        <w:t xml:space="preserve"> de sus menores hijos e hijas que de seguirse sin reconocimiento no sólo impediría el levantamiento de datos precisos que contribuyan a su prevención atención y eliminación</w:t>
      </w:r>
      <w:r w:rsidRPr="003F7364">
        <w:rPr>
          <w:rFonts w:ascii="Arial" w:hAnsi="Arial" w:cs="Arial"/>
          <w:sz w:val="24"/>
          <w:szCs w:val="24"/>
          <w:lang w:val="es"/>
        </w:rPr>
        <w:t>.</w:t>
      </w:r>
      <w:r w:rsidR="008B7F82" w:rsidRPr="003F7364">
        <w:rPr>
          <w:rFonts w:ascii="Arial" w:hAnsi="Arial" w:cs="Arial"/>
          <w:sz w:val="24"/>
          <w:szCs w:val="24"/>
          <w:lang w:val="es"/>
        </w:rPr>
        <w:t xml:space="preserve"> </w:t>
      </w:r>
      <w:r w:rsidRPr="003F7364">
        <w:rPr>
          <w:rFonts w:ascii="Arial" w:hAnsi="Arial" w:cs="Arial"/>
          <w:sz w:val="24"/>
          <w:szCs w:val="24"/>
          <w:lang w:val="es"/>
        </w:rPr>
        <w:t>T</w:t>
      </w:r>
      <w:r w:rsidR="008B7F82" w:rsidRPr="003F7364">
        <w:rPr>
          <w:rFonts w:ascii="Arial" w:hAnsi="Arial" w:cs="Arial"/>
          <w:sz w:val="24"/>
          <w:szCs w:val="24"/>
          <w:lang w:val="es"/>
        </w:rPr>
        <w:t xml:space="preserve">ambién seguirá entorpeciendo su identificación y sanción lo que en última instancia promueve su reproducción pues como bien explica </w:t>
      </w:r>
      <w:r w:rsidR="00BA76E6" w:rsidRPr="003F7364">
        <w:rPr>
          <w:rFonts w:ascii="Arial" w:hAnsi="Arial" w:cs="Arial"/>
          <w:sz w:val="24"/>
          <w:szCs w:val="24"/>
          <w:lang w:val="es"/>
        </w:rPr>
        <w:t>V</w:t>
      </w:r>
      <w:r w:rsidR="008B7F82" w:rsidRPr="003F7364">
        <w:rPr>
          <w:rFonts w:ascii="Arial" w:hAnsi="Arial" w:cs="Arial"/>
          <w:sz w:val="24"/>
          <w:szCs w:val="24"/>
          <w:lang w:val="es"/>
        </w:rPr>
        <w:t>a</w:t>
      </w:r>
      <w:r w:rsidR="00BA76E6" w:rsidRPr="003F7364">
        <w:rPr>
          <w:rFonts w:ascii="Arial" w:hAnsi="Arial" w:cs="Arial"/>
          <w:sz w:val="24"/>
          <w:szCs w:val="24"/>
          <w:lang w:val="es"/>
        </w:rPr>
        <w:t>cca</w:t>
      </w:r>
      <w:r w:rsidR="008B7F82" w:rsidRPr="003F7364">
        <w:rPr>
          <w:rFonts w:ascii="Arial" w:hAnsi="Arial" w:cs="Arial"/>
          <w:sz w:val="24"/>
          <w:szCs w:val="24"/>
          <w:lang w:val="es"/>
        </w:rPr>
        <w:t xml:space="preserve">ro en muchos casos </w:t>
      </w:r>
      <w:r w:rsidR="00415C26" w:rsidRPr="003F7364">
        <w:rPr>
          <w:rFonts w:ascii="Arial" w:hAnsi="Arial" w:cs="Arial"/>
          <w:sz w:val="24"/>
          <w:szCs w:val="24"/>
          <w:lang w:val="es"/>
        </w:rPr>
        <w:t>“</w:t>
      </w:r>
      <w:r w:rsidR="008B7F82" w:rsidRPr="003F7364">
        <w:rPr>
          <w:rFonts w:ascii="Arial" w:hAnsi="Arial" w:cs="Arial"/>
          <w:sz w:val="24"/>
          <w:szCs w:val="24"/>
          <w:lang w:val="es"/>
        </w:rPr>
        <w:t>es muy probable que la justicia hará prevalecer los derechos del padre por encima de cualquier otro interés</w:t>
      </w:r>
      <w:r w:rsidR="00BA76E6" w:rsidRPr="003F7364">
        <w:rPr>
          <w:rFonts w:ascii="Arial" w:hAnsi="Arial" w:cs="Arial"/>
          <w:sz w:val="24"/>
          <w:szCs w:val="24"/>
          <w:lang w:val="es"/>
        </w:rPr>
        <w:t>,</w:t>
      </w:r>
      <w:r w:rsidR="008B7F82" w:rsidRPr="003F7364">
        <w:rPr>
          <w:rFonts w:ascii="Arial" w:hAnsi="Arial" w:cs="Arial"/>
          <w:sz w:val="24"/>
          <w:szCs w:val="24"/>
          <w:lang w:val="es"/>
        </w:rPr>
        <w:t xml:space="preserve"> incluso a veces llegando a interpretar de modo perverso que</w:t>
      </w:r>
      <w:r w:rsidR="00BA76E6" w:rsidRPr="003F7364">
        <w:rPr>
          <w:rFonts w:ascii="Arial" w:hAnsi="Arial" w:cs="Arial"/>
          <w:sz w:val="24"/>
          <w:szCs w:val="24"/>
          <w:lang w:val="es"/>
        </w:rPr>
        <w:t>,</w:t>
      </w:r>
      <w:r w:rsidR="008B7F82" w:rsidRPr="003F7364">
        <w:rPr>
          <w:rFonts w:ascii="Arial" w:hAnsi="Arial" w:cs="Arial"/>
          <w:sz w:val="24"/>
          <w:szCs w:val="24"/>
          <w:lang w:val="es"/>
        </w:rPr>
        <w:t xml:space="preserve"> el interés superior del menor consiste en estar obligadamente con ese padre y en cumplir sus deseos</w:t>
      </w:r>
      <w:r w:rsidR="00415C26" w:rsidRPr="003F7364">
        <w:rPr>
          <w:rFonts w:ascii="Arial" w:hAnsi="Arial" w:cs="Arial"/>
          <w:sz w:val="24"/>
          <w:szCs w:val="24"/>
          <w:lang w:val="es"/>
        </w:rPr>
        <w:t>”</w:t>
      </w:r>
      <w:r w:rsidR="00415C26" w:rsidRPr="003F7364">
        <w:rPr>
          <w:rStyle w:val="Refdenotaalpie"/>
          <w:rFonts w:ascii="Arial" w:hAnsi="Arial" w:cs="Arial"/>
          <w:sz w:val="24"/>
          <w:szCs w:val="24"/>
          <w:lang w:val="es"/>
        </w:rPr>
        <w:footnoteReference w:id="9"/>
      </w:r>
      <w:r w:rsidR="008B7F82" w:rsidRPr="003F7364">
        <w:rPr>
          <w:rFonts w:ascii="Arial" w:hAnsi="Arial" w:cs="Arial"/>
          <w:sz w:val="24"/>
          <w:szCs w:val="24"/>
          <w:lang w:val="es"/>
        </w:rPr>
        <w:t xml:space="preserve"> con lo que</w:t>
      </w:r>
      <w:r w:rsidR="00BA76E6" w:rsidRPr="003F7364">
        <w:rPr>
          <w:rFonts w:ascii="Arial" w:hAnsi="Arial" w:cs="Arial"/>
          <w:sz w:val="24"/>
          <w:szCs w:val="24"/>
          <w:lang w:val="es"/>
        </w:rPr>
        <w:t>,</w:t>
      </w:r>
      <w:r w:rsidR="008B7F82" w:rsidRPr="003F7364">
        <w:rPr>
          <w:rFonts w:ascii="Arial" w:hAnsi="Arial" w:cs="Arial"/>
          <w:sz w:val="24"/>
          <w:szCs w:val="24"/>
          <w:lang w:val="es"/>
        </w:rPr>
        <w:t xml:space="preserve"> no sólo se mantiene a la mujer en un ciclo de maltrato y violencia</w:t>
      </w:r>
      <w:r w:rsidR="00BA76E6" w:rsidRPr="003F7364">
        <w:rPr>
          <w:rFonts w:ascii="Arial" w:hAnsi="Arial" w:cs="Arial"/>
          <w:sz w:val="24"/>
          <w:szCs w:val="24"/>
          <w:lang w:val="es"/>
        </w:rPr>
        <w:t>.</w:t>
      </w:r>
      <w:r w:rsidR="008B7F82" w:rsidRPr="003F7364">
        <w:rPr>
          <w:rFonts w:ascii="Arial" w:hAnsi="Arial" w:cs="Arial"/>
          <w:sz w:val="24"/>
          <w:szCs w:val="24"/>
          <w:lang w:val="es"/>
        </w:rPr>
        <w:t xml:space="preserve"> </w:t>
      </w:r>
      <w:r w:rsidR="00BA76E6" w:rsidRPr="003F7364">
        <w:rPr>
          <w:rFonts w:ascii="Arial" w:hAnsi="Arial" w:cs="Arial"/>
          <w:sz w:val="24"/>
          <w:szCs w:val="24"/>
          <w:lang w:val="es"/>
        </w:rPr>
        <w:t>Además,</w:t>
      </w:r>
      <w:r w:rsidR="008B7F82" w:rsidRPr="003F7364">
        <w:rPr>
          <w:rFonts w:ascii="Arial" w:hAnsi="Arial" w:cs="Arial"/>
          <w:sz w:val="24"/>
          <w:szCs w:val="24"/>
          <w:lang w:val="es"/>
        </w:rPr>
        <w:t xml:space="preserve"> se pone en riesgo la dignidad e integridad de las y los menores </w:t>
      </w:r>
    </w:p>
    <w:p w14:paraId="564A4469" w14:textId="1F971B41" w:rsidR="00E557CB" w:rsidRPr="003F7364" w:rsidRDefault="00BA76E6" w:rsidP="00CB51F8">
      <w:pPr>
        <w:widowControl w:val="0"/>
        <w:autoSpaceDE w:val="0"/>
        <w:autoSpaceDN w:val="0"/>
        <w:adjustRightInd w:val="0"/>
        <w:spacing w:line="360" w:lineRule="auto"/>
        <w:jc w:val="both"/>
        <w:rPr>
          <w:rFonts w:ascii="Arial" w:hAnsi="Arial" w:cs="Arial"/>
          <w:sz w:val="24"/>
          <w:szCs w:val="24"/>
          <w:lang w:val="es"/>
        </w:rPr>
      </w:pPr>
      <w:r w:rsidRPr="003F7364">
        <w:rPr>
          <w:rFonts w:ascii="Arial" w:hAnsi="Arial" w:cs="Arial"/>
          <w:sz w:val="24"/>
          <w:szCs w:val="24"/>
          <w:lang w:val="es"/>
        </w:rPr>
        <w:t>E</w:t>
      </w:r>
      <w:r w:rsidR="008B7F82" w:rsidRPr="003F7364">
        <w:rPr>
          <w:rFonts w:ascii="Arial" w:hAnsi="Arial" w:cs="Arial"/>
          <w:sz w:val="24"/>
          <w:szCs w:val="24"/>
          <w:lang w:val="es"/>
        </w:rPr>
        <w:t xml:space="preserve">l reconocer en el marco jurídico estatal la </w:t>
      </w:r>
      <w:r w:rsidRPr="003F7364">
        <w:rPr>
          <w:rFonts w:ascii="Arial" w:hAnsi="Arial" w:cs="Arial"/>
          <w:sz w:val="24"/>
          <w:szCs w:val="24"/>
          <w:lang w:val="es"/>
        </w:rPr>
        <w:t>V</w:t>
      </w:r>
      <w:r w:rsidR="008B7F82" w:rsidRPr="003F7364">
        <w:rPr>
          <w:rFonts w:ascii="Arial" w:hAnsi="Arial" w:cs="Arial"/>
          <w:sz w:val="24"/>
          <w:szCs w:val="24"/>
          <w:lang w:val="es"/>
        </w:rPr>
        <w:t xml:space="preserve">iolencia </w:t>
      </w:r>
      <w:r w:rsidRPr="003F7364">
        <w:rPr>
          <w:rFonts w:ascii="Arial" w:hAnsi="Arial" w:cs="Arial"/>
          <w:sz w:val="24"/>
          <w:szCs w:val="24"/>
          <w:lang w:val="es"/>
        </w:rPr>
        <w:t>V</w:t>
      </w:r>
      <w:r w:rsidR="008B7F82" w:rsidRPr="003F7364">
        <w:rPr>
          <w:rFonts w:ascii="Arial" w:hAnsi="Arial" w:cs="Arial"/>
          <w:sz w:val="24"/>
          <w:szCs w:val="24"/>
          <w:lang w:val="es"/>
        </w:rPr>
        <w:t>icaria permite entonces construir políticas públicas orientadas a su atención que</w:t>
      </w:r>
      <w:r w:rsidRPr="003F7364">
        <w:rPr>
          <w:rFonts w:ascii="Arial" w:hAnsi="Arial" w:cs="Arial"/>
          <w:sz w:val="24"/>
          <w:szCs w:val="24"/>
          <w:lang w:val="es"/>
        </w:rPr>
        <w:t>,</w:t>
      </w:r>
      <w:r w:rsidR="008B7F82" w:rsidRPr="003F7364">
        <w:rPr>
          <w:rFonts w:ascii="Arial" w:hAnsi="Arial" w:cs="Arial"/>
          <w:sz w:val="24"/>
          <w:szCs w:val="24"/>
          <w:lang w:val="es"/>
        </w:rPr>
        <w:t xml:space="preserve"> no sólo prioricen el interés superior del menor</w:t>
      </w:r>
      <w:r w:rsidRPr="003F7364">
        <w:rPr>
          <w:rFonts w:ascii="Arial" w:hAnsi="Arial" w:cs="Arial"/>
          <w:sz w:val="24"/>
          <w:szCs w:val="24"/>
          <w:lang w:val="es"/>
        </w:rPr>
        <w:t>,</w:t>
      </w:r>
      <w:r w:rsidR="008B7F82" w:rsidRPr="003F7364">
        <w:rPr>
          <w:rFonts w:ascii="Arial" w:hAnsi="Arial" w:cs="Arial"/>
          <w:sz w:val="24"/>
          <w:szCs w:val="24"/>
          <w:lang w:val="es"/>
        </w:rPr>
        <w:t xml:space="preserve"> también la perspectiva de género</w:t>
      </w:r>
      <w:r w:rsidR="00CD057D" w:rsidRPr="003F7364">
        <w:rPr>
          <w:rFonts w:ascii="Arial" w:hAnsi="Arial" w:cs="Arial"/>
          <w:sz w:val="24"/>
          <w:szCs w:val="24"/>
          <w:lang w:val="es"/>
        </w:rPr>
        <w:t>, los derechos humanos</w:t>
      </w:r>
      <w:r w:rsidR="008B7F82" w:rsidRPr="003F7364">
        <w:rPr>
          <w:rFonts w:ascii="Arial" w:hAnsi="Arial" w:cs="Arial"/>
          <w:sz w:val="24"/>
          <w:szCs w:val="24"/>
          <w:lang w:val="es"/>
        </w:rPr>
        <w:t xml:space="preserve"> y la protección de otras personas en situación de riesgo</w:t>
      </w:r>
      <w:r w:rsidRPr="003F7364">
        <w:rPr>
          <w:rFonts w:ascii="Arial" w:hAnsi="Arial" w:cs="Arial"/>
          <w:sz w:val="24"/>
          <w:szCs w:val="24"/>
          <w:lang w:val="es"/>
        </w:rPr>
        <w:t>.</w:t>
      </w:r>
      <w:r w:rsidR="008B7F82" w:rsidRPr="003F7364">
        <w:rPr>
          <w:rFonts w:ascii="Arial" w:hAnsi="Arial" w:cs="Arial"/>
          <w:sz w:val="24"/>
          <w:szCs w:val="24"/>
          <w:lang w:val="es"/>
        </w:rPr>
        <w:t xml:space="preserve"> </w:t>
      </w:r>
    </w:p>
    <w:p w14:paraId="5828BBF3" w14:textId="56755617" w:rsidR="00B27923" w:rsidRPr="003F7364" w:rsidRDefault="00BA76E6" w:rsidP="00CB51F8">
      <w:pPr>
        <w:widowControl w:val="0"/>
        <w:autoSpaceDE w:val="0"/>
        <w:autoSpaceDN w:val="0"/>
        <w:adjustRightInd w:val="0"/>
        <w:spacing w:line="360" w:lineRule="auto"/>
        <w:jc w:val="both"/>
        <w:rPr>
          <w:rFonts w:ascii="Arial" w:hAnsi="Arial" w:cs="Arial"/>
          <w:sz w:val="24"/>
          <w:szCs w:val="24"/>
          <w:lang w:val="es"/>
        </w:rPr>
      </w:pPr>
      <w:r w:rsidRPr="003F7364">
        <w:rPr>
          <w:rFonts w:ascii="Arial" w:hAnsi="Arial" w:cs="Arial"/>
          <w:sz w:val="24"/>
          <w:szCs w:val="24"/>
          <w:lang w:val="es"/>
        </w:rPr>
        <w:t>C</w:t>
      </w:r>
      <w:r w:rsidR="008B7F82" w:rsidRPr="003F7364">
        <w:rPr>
          <w:rFonts w:ascii="Arial" w:hAnsi="Arial" w:cs="Arial"/>
          <w:sz w:val="24"/>
          <w:szCs w:val="24"/>
          <w:lang w:val="es"/>
        </w:rPr>
        <w:t>abe resaltar que el reconocimiento de esta modalidad de violencia se encuentra además en estrecha concordancia con el espíritu de las normas jurídicas existentes</w:t>
      </w:r>
      <w:r w:rsidRPr="003F7364">
        <w:rPr>
          <w:rFonts w:ascii="Arial" w:hAnsi="Arial" w:cs="Arial"/>
          <w:sz w:val="24"/>
          <w:szCs w:val="24"/>
          <w:lang w:val="es"/>
        </w:rPr>
        <w:t>,</w:t>
      </w:r>
      <w:r w:rsidR="008B7F82" w:rsidRPr="003F7364">
        <w:rPr>
          <w:rFonts w:ascii="Arial" w:hAnsi="Arial" w:cs="Arial"/>
          <w:sz w:val="24"/>
          <w:szCs w:val="24"/>
          <w:lang w:val="es"/>
        </w:rPr>
        <w:t xml:space="preserve"> tanto a nivel nacional como estatal pues</w:t>
      </w:r>
      <w:r w:rsidR="00B928C8" w:rsidRPr="003F7364">
        <w:rPr>
          <w:rFonts w:ascii="Arial" w:hAnsi="Arial" w:cs="Arial"/>
          <w:sz w:val="24"/>
          <w:szCs w:val="24"/>
          <w:lang w:val="es"/>
        </w:rPr>
        <w:t>,</w:t>
      </w:r>
      <w:r w:rsidR="008B7F82" w:rsidRPr="003F7364">
        <w:rPr>
          <w:rFonts w:ascii="Arial" w:hAnsi="Arial" w:cs="Arial"/>
          <w:sz w:val="24"/>
          <w:szCs w:val="24"/>
          <w:lang w:val="es"/>
        </w:rPr>
        <w:t xml:space="preserve"> en el artículo cuatro de la Constitución Política de los Estados Unidos mexicanos se refiere que</w:t>
      </w:r>
      <w:r w:rsidR="00B928C8" w:rsidRPr="003F7364">
        <w:rPr>
          <w:rFonts w:ascii="Arial" w:hAnsi="Arial" w:cs="Arial"/>
          <w:sz w:val="24"/>
          <w:szCs w:val="24"/>
          <w:lang w:val="es"/>
        </w:rPr>
        <w:t>,</w:t>
      </w:r>
      <w:r w:rsidR="008B7F82" w:rsidRPr="003F7364">
        <w:rPr>
          <w:rFonts w:ascii="Arial" w:hAnsi="Arial" w:cs="Arial"/>
          <w:sz w:val="24"/>
          <w:szCs w:val="24"/>
          <w:lang w:val="es"/>
        </w:rPr>
        <w:t xml:space="preserve"> la mujer y el hombre son iguales ante la ley</w:t>
      </w:r>
      <w:r w:rsidR="00B928C8" w:rsidRPr="003F7364">
        <w:rPr>
          <w:rFonts w:ascii="Arial" w:hAnsi="Arial" w:cs="Arial"/>
          <w:sz w:val="24"/>
          <w:szCs w:val="24"/>
          <w:lang w:val="es"/>
        </w:rPr>
        <w:t>,</w:t>
      </w:r>
      <w:r w:rsidR="008B7F82" w:rsidRPr="003F7364">
        <w:rPr>
          <w:rFonts w:ascii="Arial" w:hAnsi="Arial" w:cs="Arial"/>
          <w:sz w:val="24"/>
          <w:szCs w:val="24"/>
          <w:lang w:val="es"/>
        </w:rPr>
        <w:t xml:space="preserve"> está protegerá la organización y el desarrollo de la familia</w:t>
      </w:r>
      <w:r w:rsidR="00CB2833" w:rsidRPr="003F7364">
        <w:rPr>
          <w:rStyle w:val="Refdenotaalpie"/>
          <w:rFonts w:ascii="Arial" w:hAnsi="Arial" w:cs="Arial"/>
          <w:sz w:val="24"/>
          <w:szCs w:val="24"/>
          <w:lang w:val="es"/>
        </w:rPr>
        <w:footnoteReference w:id="10"/>
      </w:r>
      <w:r w:rsidR="001C5AE6" w:rsidRPr="003F7364">
        <w:rPr>
          <w:rFonts w:ascii="Arial" w:hAnsi="Arial" w:cs="Arial"/>
          <w:sz w:val="24"/>
          <w:szCs w:val="24"/>
          <w:lang w:val="es"/>
        </w:rPr>
        <w:t xml:space="preserve">. </w:t>
      </w:r>
      <w:r w:rsidR="008B7F82" w:rsidRPr="003F7364">
        <w:rPr>
          <w:rFonts w:ascii="Arial" w:hAnsi="Arial" w:cs="Arial"/>
          <w:sz w:val="24"/>
          <w:szCs w:val="24"/>
          <w:lang w:val="es"/>
        </w:rPr>
        <w:t xml:space="preserve"> </w:t>
      </w:r>
    </w:p>
    <w:p w14:paraId="1EABC9D8" w14:textId="5F3E8B73" w:rsidR="00CA58F7" w:rsidRPr="003F7364" w:rsidRDefault="008B7F82" w:rsidP="00CB51F8">
      <w:pPr>
        <w:widowControl w:val="0"/>
        <w:autoSpaceDE w:val="0"/>
        <w:autoSpaceDN w:val="0"/>
        <w:adjustRightInd w:val="0"/>
        <w:spacing w:line="360" w:lineRule="auto"/>
        <w:jc w:val="both"/>
        <w:rPr>
          <w:rFonts w:ascii="Arial" w:hAnsi="Arial" w:cs="Arial"/>
          <w:sz w:val="24"/>
          <w:szCs w:val="24"/>
          <w:lang w:val="es"/>
        </w:rPr>
      </w:pPr>
      <w:r w:rsidRPr="003F7364">
        <w:rPr>
          <w:rFonts w:ascii="Arial" w:hAnsi="Arial" w:cs="Arial"/>
          <w:sz w:val="24"/>
          <w:szCs w:val="24"/>
          <w:lang w:val="es"/>
        </w:rPr>
        <w:t>Por otra parte</w:t>
      </w:r>
      <w:r w:rsidR="00B27923" w:rsidRPr="003F7364">
        <w:rPr>
          <w:rFonts w:ascii="Arial" w:hAnsi="Arial" w:cs="Arial"/>
          <w:sz w:val="24"/>
          <w:szCs w:val="24"/>
          <w:lang w:val="es"/>
        </w:rPr>
        <w:t>,</w:t>
      </w:r>
      <w:r w:rsidRPr="003F7364">
        <w:rPr>
          <w:rFonts w:ascii="Arial" w:hAnsi="Arial" w:cs="Arial"/>
          <w:sz w:val="24"/>
          <w:szCs w:val="24"/>
          <w:lang w:val="es"/>
        </w:rPr>
        <w:t xml:space="preserve"> La Ley General de derechos de niñas niños y adolescentes</w:t>
      </w:r>
      <w:r w:rsidR="00B27923" w:rsidRPr="003F7364">
        <w:rPr>
          <w:rFonts w:ascii="Arial" w:hAnsi="Arial" w:cs="Arial"/>
          <w:sz w:val="24"/>
          <w:szCs w:val="24"/>
          <w:lang w:val="es"/>
        </w:rPr>
        <w:t>,</w:t>
      </w:r>
      <w:r w:rsidRPr="003F7364">
        <w:rPr>
          <w:rFonts w:ascii="Arial" w:hAnsi="Arial" w:cs="Arial"/>
          <w:sz w:val="24"/>
          <w:szCs w:val="24"/>
          <w:lang w:val="es"/>
        </w:rPr>
        <w:t xml:space="preserve"> en su artículo 6 fracciones </w:t>
      </w:r>
      <w:r w:rsidR="00CA58F7" w:rsidRPr="003F7364">
        <w:rPr>
          <w:rFonts w:ascii="Arial" w:hAnsi="Arial" w:cs="Arial"/>
          <w:sz w:val="24"/>
          <w:szCs w:val="24"/>
          <w:lang w:val="es"/>
        </w:rPr>
        <w:t>I; VI y XIII</w:t>
      </w:r>
      <w:r w:rsidRPr="003F7364">
        <w:rPr>
          <w:rFonts w:ascii="Arial" w:hAnsi="Arial" w:cs="Arial"/>
          <w:sz w:val="24"/>
          <w:szCs w:val="24"/>
          <w:lang w:val="es"/>
        </w:rPr>
        <w:t xml:space="preserve"> señala como principios rectores</w:t>
      </w:r>
      <w:r w:rsidR="00B27923" w:rsidRPr="003F7364">
        <w:rPr>
          <w:rFonts w:ascii="Arial" w:hAnsi="Arial" w:cs="Arial"/>
          <w:sz w:val="24"/>
          <w:szCs w:val="24"/>
          <w:lang w:val="es"/>
        </w:rPr>
        <w:t>,</w:t>
      </w:r>
      <w:r w:rsidRPr="003F7364">
        <w:rPr>
          <w:rFonts w:ascii="Arial" w:hAnsi="Arial" w:cs="Arial"/>
          <w:sz w:val="24"/>
          <w:szCs w:val="24"/>
          <w:lang w:val="es"/>
        </w:rPr>
        <w:t xml:space="preserve"> para garantizar la protección de esas personas menores de edad</w:t>
      </w:r>
      <w:r w:rsidR="00B27923" w:rsidRPr="003F7364">
        <w:rPr>
          <w:rFonts w:ascii="Arial" w:hAnsi="Arial" w:cs="Arial"/>
          <w:sz w:val="24"/>
          <w:szCs w:val="24"/>
          <w:lang w:val="es"/>
        </w:rPr>
        <w:t>,</w:t>
      </w:r>
      <w:r w:rsidRPr="003F7364">
        <w:rPr>
          <w:rFonts w:ascii="Arial" w:hAnsi="Arial" w:cs="Arial"/>
          <w:sz w:val="24"/>
          <w:szCs w:val="24"/>
          <w:lang w:val="es"/>
        </w:rPr>
        <w:t xml:space="preserve"> el interés superior de la niñez</w:t>
      </w:r>
      <w:r w:rsidR="00B27923" w:rsidRPr="003F7364">
        <w:rPr>
          <w:rFonts w:ascii="Arial" w:hAnsi="Arial" w:cs="Arial"/>
          <w:sz w:val="24"/>
          <w:szCs w:val="24"/>
          <w:lang w:val="es"/>
        </w:rPr>
        <w:t>,</w:t>
      </w:r>
      <w:r w:rsidRPr="003F7364">
        <w:rPr>
          <w:rFonts w:ascii="Arial" w:hAnsi="Arial" w:cs="Arial"/>
          <w:sz w:val="24"/>
          <w:szCs w:val="24"/>
          <w:lang w:val="es"/>
        </w:rPr>
        <w:t xml:space="preserve"> el derecho a la vida</w:t>
      </w:r>
      <w:r w:rsidR="00B27923" w:rsidRPr="003F7364">
        <w:rPr>
          <w:rFonts w:ascii="Arial" w:hAnsi="Arial" w:cs="Arial"/>
          <w:sz w:val="24"/>
          <w:szCs w:val="24"/>
          <w:lang w:val="es"/>
        </w:rPr>
        <w:t>,</w:t>
      </w:r>
      <w:r w:rsidRPr="003F7364">
        <w:rPr>
          <w:rFonts w:ascii="Arial" w:hAnsi="Arial" w:cs="Arial"/>
          <w:sz w:val="24"/>
          <w:szCs w:val="24"/>
          <w:lang w:val="es"/>
        </w:rPr>
        <w:t xml:space="preserve"> a la supervivencia y al </w:t>
      </w:r>
      <w:r w:rsidR="00B27923" w:rsidRPr="003F7364">
        <w:rPr>
          <w:rFonts w:ascii="Arial" w:hAnsi="Arial" w:cs="Arial"/>
          <w:sz w:val="24"/>
          <w:szCs w:val="24"/>
          <w:lang w:val="es"/>
        </w:rPr>
        <w:t>desarrollo,</w:t>
      </w:r>
      <w:r w:rsidRPr="003F7364">
        <w:rPr>
          <w:rFonts w:ascii="Arial" w:hAnsi="Arial" w:cs="Arial"/>
          <w:sz w:val="24"/>
          <w:szCs w:val="24"/>
          <w:lang w:val="es"/>
        </w:rPr>
        <w:t xml:space="preserve"> así como el acceso a una vida libre de violencia</w:t>
      </w:r>
      <w:r w:rsidR="00B27923" w:rsidRPr="003F7364">
        <w:rPr>
          <w:rFonts w:ascii="Arial" w:hAnsi="Arial" w:cs="Arial"/>
          <w:sz w:val="24"/>
          <w:szCs w:val="24"/>
          <w:lang w:val="es"/>
        </w:rPr>
        <w:t xml:space="preserve">, </w:t>
      </w:r>
      <w:r w:rsidRPr="003F7364">
        <w:rPr>
          <w:rFonts w:ascii="Arial" w:hAnsi="Arial" w:cs="Arial"/>
          <w:sz w:val="24"/>
          <w:szCs w:val="24"/>
          <w:lang w:val="es"/>
        </w:rPr>
        <w:t>entre otros</w:t>
      </w:r>
      <w:r w:rsidR="00B27923" w:rsidRPr="003F7364">
        <w:rPr>
          <w:rFonts w:ascii="Arial" w:hAnsi="Arial" w:cs="Arial"/>
          <w:sz w:val="24"/>
          <w:szCs w:val="24"/>
          <w:lang w:val="es"/>
        </w:rPr>
        <w:t>.</w:t>
      </w:r>
      <w:r w:rsidR="00CB2833" w:rsidRPr="003F7364">
        <w:rPr>
          <w:rStyle w:val="Refdenotaalpie"/>
          <w:rFonts w:ascii="Arial" w:hAnsi="Arial" w:cs="Arial"/>
          <w:sz w:val="24"/>
          <w:szCs w:val="24"/>
          <w:lang w:val="es"/>
        </w:rPr>
        <w:footnoteReference w:id="11"/>
      </w:r>
      <w:r w:rsidRPr="003F7364">
        <w:rPr>
          <w:rFonts w:ascii="Arial" w:hAnsi="Arial" w:cs="Arial"/>
          <w:sz w:val="24"/>
          <w:szCs w:val="24"/>
          <w:lang w:val="es"/>
        </w:rPr>
        <w:t xml:space="preserve"> </w:t>
      </w:r>
    </w:p>
    <w:p w14:paraId="01EA0B50" w14:textId="22C04081" w:rsidR="00D41F15" w:rsidRPr="003F7364" w:rsidRDefault="0051088C" w:rsidP="00CB51F8">
      <w:pPr>
        <w:widowControl w:val="0"/>
        <w:autoSpaceDE w:val="0"/>
        <w:autoSpaceDN w:val="0"/>
        <w:adjustRightInd w:val="0"/>
        <w:spacing w:line="360" w:lineRule="auto"/>
        <w:jc w:val="both"/>
        <w:rPr>
          <w:rFonts w:ascii="Arial" w:hAnsi="Arial" w:cs="Arial"/>
          <w:sz w:val="24"/>
          <w:szCs w:val="24"/>
          <w:lang w:val="es"/>
        </w:rPr>
      </w:pPr>
      <w:r w:rsidRPr="003F7364">
        <w:rPr>
          <w:rFonts w:ascii="Arial" w:hAnsi="Arial" w:cs="Arial"/>
          <w:sz w:val="24"/>
          <w:szCs w:val="24"/>
          <w:lang w:val="es"/>
        </w:rPr>
        <w:t>Finalmente,</w:t>
      </w:r>
      <w:r w:rsidR="008B7F82" w:rsidRPr="003F7364">
        <w:rPr>
          <w:rFonts w:ascii="Arial" w:hAnsi="Arial" w:cs="Arial"/>
          <w:sz w:val="24"/>
          <w:szCs w:val="24"/>
          <w:lang w:val="es"/>
        </w:rPr>
        <w:t xml:space="preserve"> La Ley General de acceso de las mujeres a una vida libre de violencia</w:t>
      </w:r>
      <w:r w:rsidR="00B27923" w:rsidRPr="003F7364">
        <w:rPr>
          <w:rFonts w:ascii="Arial" w:hAnsi="Arial" w:cs="Arial"/>
          <w:sz w:val="24"/>
          <w:szCs w:val="24"/>
          <w:lang w:val="es"/>
        </w:rPr>
        <w:t>,</w:t>
      </w:r>
      <w:r w:rsidR="00BD3800" w:rsidRPr="003F7364">
        <w:rPr>
          <w:rStyle w:val="Refdenotaalpie"/>
          <w:rFonts w:ascii="Arial" w:hAnsi="Arial" w:cs="Arial"/>
          <w:sz w:val="24"/>
          <w:szCs w:val="24"/>
          <w:lang w:val="es"/>
        </w:rPr>
        <w:footnoteReference w:id="12"/>
      </w:r>
      <w:r w:rsidR="008B7F82" w:rsidRPr="003F7364">
        <w:rPr>
          <w:rFonts w:ascii="Arial" w:hAnsi="Arial" w:cs="Arial"/>
          <w:sz w:val="24"/>
          <w:szCs w:val="24"/>
          <w:lang w:val="es"/>
        </w:rPr>
        <w:t xml:space="preserve"> </w:t>
      </w:r>
      <w:r w:rsidR="008B7F82" w:rsidRPr="003F7364">
        <w:rPr>
          <w:rFonts w:ascii="Arial" w:hAnsi="Arial" w:cs="Arial"/>
          <w:sz w:val="24"/>
          <w:szCs w:val="24"/>
          <w:lang w:val="es"/>
        </w:rPr>
        <w:lastRenderedPageBreak/>
        <w:t>en su artículo quinto</w:t>
      </w:r>
      <w:r w:rsidR="00B27923" w:rsidRPr="003F7364">
        <w:rPr>
          <w:rFonts w:ascii="Arial" w:hAnsi="Arial" w:cs="Arial"/>
          <w:sz w:val="24"/>
          <w:szCs w:val="24"/>
          <w:lang w:val="es"/>
        </w:rPr>
        <w:t>,</w:t>
      </w:r>
      <w:r w:rsidR="008B7F82" w:rsidRPr="003F7364">
        <w:rPr>
          <w:rFonts w:ascii="Arial" w:hAnsi="Arial" w:cs="Arial"/>
          <w:sz w:val="24"/>
          <w:szCs w:val="24"/>
          <w:lang w:val="es"/>
        </w:rPr>
        <w:t xml:space="preserve"> fracción cuatro</w:t>
      </w:r>
      <w:r w:rsidR="00B27923" w:rsidRPr="003F7364">
        <w:rPr>
          <w:rFonts w:ascii="Arial" w:hAnsi="Arial" w:cs="Arial"/>
          <w:sz w:val="24"/>
          <w:szCs w:val="24"/>
          <w:lang w:val="es"/>
        </w:rPr>
        <w:t>,</w:t>
      </w:r>
      <w:r w:rsidR="008B7F82" w:rsidRPr="003F7364">
        <w:rPr>
          <w:rFonts w:ascii="Arial" w:hAnsi="Arial" w:cs="Arial"/>
          <w:sz w:val="24"/>
          <w:szCs w:val="24"/>
          <w:lang w:val="es"/>
        </w:rPr>
        <w:t xml:space="preserve"> define a la violencia contra las mujeres</w:t>
      </w:r>
      <w:r w:rsidR="00B27923" w:rsidRPr="003F7364">
        <w:rPr>
          <w:rFonts w:ascii="Arial" w:hAnsi="Arial" w:cs="Arial"/>
          <w:sz w:val="24"/>
          <w:szCs w:val="24"/>
          <w:lang w:val="es"/>
        </w:rPr>
        <w:t>,</w:t>
      </w:r>
      <w:r w:rsidR="008B7F82" w:rsidRPr="003F7364">
        <w:rPr>
          <w:rFonts w:ascii="Arial" w:hAnsi="Arial" w:cs="Arial"/>
          <w:sz w:val="24"/>
          <w:szCs w:val="24"/>
          <w:lang w:val="es"/>
        </w:rPr>
        <w:t xml:space="preserve"> como cualquier acción u omisión</w:t>
      </w:r>
      <w:r w:rsidR="00B27923" w:rsidRPr="003F7364">
        <w:rPr>
          <w:rFonts w:ascii="Arial" w:hAnsi="Arial" w:cs="Arial"/>
          <w:sz w:val="24"/>
          <w:szCs w:val="24"/>
          <w:lang w:val="es"/>
        </w:rPr>
        <w:t>,</w:t>
      </w:r>
      <w:r w:rsidR="008B7F82" w:rsidRPr="003F7364">
        <w:rPr>
          <w:rFonts w:ascii="Arial" w:hAnsi="Arial" w:cs="Arial"/>
          <w:sz w:val="24"/>
          <w:szCs w:val="24"/>
          <w:lang w:val="es"/>
        </w:rPr>
        <w:t xml:space="preserve"> basada en su género qué les cause daño o sufrimiento psicológico</w:t>
      </w:r>
      <w:r w:rsidR="00B27923" w:rsidRPr="003F7364">
        <w:rPr>
          <w:rFonts w:ascii="Arial" w:hAnsi="Arial" w:cs="Arial"/>
          <w:sz w:val="24"/>
          <w:szCs w:val="24"/>
          <w:lang w:val="es"/>
        </w:rPr>
        <w:t>,</w:t>
      </w:r>
      <w:r w:rsidR="008B7F82" w:rsidRPr="003F7364">
        <w:rPr>
          <w:rFonts w:ascii="Arial" w:hAnsi="Arial" w:cs="Arial"/>
          <w:sz w:val="24"/>
          <w:szCs w:val="24"/>
          <w:lang w:val="es"/>
        </w:rPr>
        <w:t xml:space="preserve"> físico</w:t>
      </w:r>
      <w:r w:rsidR="00B27923" w:rsidRPr="003F7364">
        <w:rPr>
          <w:rFonts w:ascii="Arial" w:hAnsi="Arial" w:cs="Arial"/>
          <w:sz w:val="24"/>
          <w:szCs w:val="24"/>
          <w:lang w:val="es"/>
        </w:rPr>
        <w:t>,</w:t>
      </w:r>
      <w:r w:rsidR="008B7F82" w:rsidRPr="003F7364">
        <w:rPr>
          <w:rFonts w:ascii="Arial" w:hAnsi="Arial" w:cs="Arial"/>
          <w:sz w:val="24"/>
          <w:szCs w:val="24"/>
          <w:lang w:val="es"/>
        </w:rPr>
        <w:t xml:space="preserve"> patrimonial</w:t>
      </w:r>
      <w:r w:rsidR="00B27923" w:rsidRPr="003F7364">
        <w:rPr>
          <w:rFonts w:ascii="Arial" w:hAnsi="Arial" w:cs="Arial"/>
          <w:sz w:val="24"/>
          <w:szCs w:val="24"/>
          <w:lang w:val="es"/>
        </w:rPr>
        <w:t>,</w:t>
      </w:r>
      <w:r w:rsidR="008B7F82" w:rsidRPr="003F7364">
        <w:rPr>
          <w:rFonts w:ascii="Arial" w:hAnsi="Arial" w:cs="Arial"/>
          <w:sz w:val="24"/>
          <w:szCs w:val="24"/>
          <w:lang w:val="es"/>
        </w:rPr>
        <w:t xml:space="preserve"> económico</w:t>
      </w:r>
      <w:r w:rsidR="00B27923" w:rsidRPr="003F7364">
        <w:rPr>
          <w:rFonts w:ascii="Arial" w:hAnsi="Arial" w:cs="Arial"/>
          <w:sz w:val="24"/>
          <w:szCs w:val="24"/>
          <w:lang w:val="es"/>
        </w:rPr>
        <w:t>,</w:t>
      </w:r>
      <w:r w:rsidR="008B7F82" w:rsidRPr="003F7364">
        <w:rPr>
          <w:rFonts w:ascii="Arial" w:hAnsi="Arial" w:cs="Arial"/>
          <w:sz w:val="24"/>
          <w:szCs w:val="24"/>
          <w:lang w:val="es"/>
        </w:rPr>
        <w:t xml:space="preserve"> sexual o la muerte</w:t>
      </w:r>
      <w:r w:rsidR="00B27923" w:rsidRPr="003F7364">
        <w:rPr>
          <w:rFonts w:ascii="Arial" w:hAnsi="Arial" w:cs="Arial"/>
          <w:sz w:val="24"/>
          <w:szCs w:val="24"/>
          <w:lang w:val="es"/>
        </w:rPr>
        <w:t>,</w:t>
      </w:r>
      <w:r w:rsidR="008B7F82" w:rsidRPr="003F7364">
        <w:rPr>
          <w:rFonts w:ascii="Arial" w:hAnsi="Arial" w:cs="Arial"/>
          <w:sz w:val="24"/>
          <w:szCs w:val="24"/>
          <w:lang w:val="es"/>
        </w:rPr>
        <w:t xml:space="preserve"> tanto en el ámbito privado</w:t>
      </w:r>
      <w:r w:rsidR="00B27923" w:rsidRPr="003F7364">
        <w:rPr>
          <w:rFonts w:ascii="Arial" w:hAnsi="Arial" w:cs="Arial"/>
          <w:sz w:val="24"/>
          <w:szCs w:val="24"/>
          <w:lang w:val="es"/>
        </w:rPr>
        <w:t>,</w:t>
      </w:r>
      <w:r w:rsidR="008B7F82" w:rsidRPr="003F7364">
        <w:rPr>
          <w:rFonts w:ascii="Arial" w:hAnsi="Arial" w:cs="Arial"/>
          <w:sz w:val="24"/>
          <w:szCs w:val="24"/>
          <w:lang w:val="es"/>
        </w:rPr>
        <w:t xml:space="preserve"> como en el público</w:t>
      </w:r>
      <w:r w:rsidR="00D41F15" w:rsidRPr="003F7364">
        <w:rPr>
          <w:rFonts w:ascii="Arial" w:hAnsi="Arial" w:cs="Arial"/>
          <w:sz w:val="24"/>
          <w:szCs w:val="24"/>
          <w:lang w:val="es"/>
        </w:rPr>
        <w:t>.</w:t>
      </w:r>
      <w:r w:rsidR="008B7F82" w:rsidRPr="003F7364">
        <w:rPr>
          <w:rFonts w:ascii="Arial" w:hAnsi="Arial" w:cs="Arial"/>
          <w:sz w:val="24"/>
          <w:szCs w:val="24"/>
          <w:lang w:val="es"/>
        </w:rPr>
        <w:t xml:space="preserve"> </w:t>
      </w:r>
    </w:p>
    <w:p w14:paraId="4AB417F3" w14:textId="038280C2" w:rsidR="009119B1" w:rsidRPr="003F7364" w:rsidRDefault="00D41F15" w:rsidP="00CB51F8">
      <w:pPr>
        <w:widowControl w:val="0"/>
        <w:autoSpaceDE w:val="0"/>
        <w:autoSpaceDN w:val="0"/>
        <w:adjustRightInd w:val="0"/>
        <w:spacing w:line="360" w:lineRule="auto"/>
        <w:jc w:val="both"/>
        <w:rPr>
          <w:rFonts w:ascii="Arial" w:hAnsi="Arial" w:cs="Arial"/>
          <w:sz w:val="24"/>
          <w:szCs w:val="24"/>
          <w:lang w:val="es"/>
        </w:rPr>
      </w:pPr>
      <w:r w:rsidRPr="003F7364">
        <w:rPr>
          <w:rFonts w:ascii="Arial" w:hAnsi="Arial" w:cs="Arial"/>
          <w:sz w:val="24"/>
          <w:szCs w:val="24"/>
          <w:lang w:val="es"/>
        </w:rPr>
        <w:t>A</w:t>
      </w:r>
      <w:r w:rsidR="008B7F82" w:rsidRPr="003F7364">
        <w:rPr>
          <w:rFonts w:ascii="Arial" w:hAnsi="Arial" w:cs="Arial"/>
          <w:sz w:val="24"/>
          <w:szCs w:val="24"/>
          <w:lang w:val="es"/>
        </w:rPr>
        <w:t>ndando en consideraciones sobre la violencia familiar</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en </w:t>
      </w:r>
      <w:r w:rsidR="0005568B" w:rsidRPr="003F7364">
        <w:rPr>
          <w:rFonts w:ascii="Arial" w:hAnsi="Arial" w:cs="Arial"/>
          <w:sz w:val="24"/>
          <w:szCs w:val="24"/>
          <w:lang w:val="es"/>
        </w:rPr>
        <w:t xml:space="preserve">la ley precitada, </w:t>
      </w:r>
      <w:r w:rsidR="008B7F82" w:rsidRPr="003F7364">
        <w:rPr>
          <w:rFonts w:ascii="Arial" w:hAnsi="Arial" w:cs="Arial"/>
          <w:sz w:val="24"/>
          <w:szCs w:val="24"/>
          <w:lang w:val="es"/>
        </w:rPr>
        <w:t xml:space="preserve">el artículo 7 </w:t>
      </w:r>
      <w:r w:rsidR="0005568B" w:rsidRPr="003F7364">
        <w:rPr>
          <w:rFonts w:ascii="Arial" w:hAnsi="Arial" w:cs="Arial"/>
          <w:sz w:val="24"/>
          <w:szCs w:val="24"/>
          <w:lang w:val="es"/>
        </w:rPr>
        <w:t>la define</w:t>
      </w:r>
      <w:r w:rsidR="008B7F82" w:rsidRPr="003F7364">
        <w:rPr>
          <w:rFonts w:ascii="Arial" w:hAnsi="Arial" w:cs="Arial"/>
          <w:sz w:val="24"/>
          <w:szCs w:val="24"/>
          <w:lang w:val="es"/>
        </w:rPr>
        <w:t xml:space="preserve"> como</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el acto abusivo de poder u omisión intencional</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dirigido a dominar</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someter</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controlar o agredir</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de manera física</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verbal</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psicológica</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patrimonial</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económica y sexual a las mujeres</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dentro o fuera del domicilio familiar</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cuyo agresor tenga o haya tenido relación de parentesco por consanguinidad o afinidad de matrimonio</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concubinato o mantengan o hayan mantenido una relación </w:t>
      </w:r>
      <w:r w:rsidR="009119B1" w:rsidRPr="003F7364">
        <w:rPr>
          <w:rFonts w:ascii="Arial" w:hAnsi="Arial" w:cs="Arial"/>
          <w:sz w:val="24"/>
          <w:szCs w:val="24"/>
          <w:lang w:val="es"/>
        </w:rPr>
        <w:t>d</w:t>
      </w:r>
      <w:r w:rsidR="008B7F82" w:rsidRPr="003F7364">
        <w:rPr>
          <w:rFonts w:ascii="Arial" w:hAnsi="Arial" w:cs="Arial"/>
          <w:sz w:val="24"/>
          <w:szCs w:val="24"/>
          <w:lang w:val="es"/>
        </w:rPr>
        <w:t>e hecho y facultando en su artículo 49 fracción 20 a las entidades federativas y de la Ciudad de México</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para impulsar reformas en el ámbito de su competencia</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así como para establecer</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como agravantes</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los delitos contra la vida y la integridad</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cuánto estos sean cometidos</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contra mujeres por su condición de género</w:t>
      </w:r>
      <w:r w:rsidR="009119B1" w:rsidRPr="003F7364">
        <w:rPr>
          <w:rFonts w:ascii="Arial" w:hAnsi="Arial" w:cs="Arial"/>
          <w:sz w:val="24"/>
          <w:szCs w:val="24"/>
          <w:lang w:val="es"/>
        </w:rPr>
        <w:t>.</w:t>
      </w:r>
      <w:r w:rsidR="008B7F82" w:rsidRPr="003F7364">
        <w:rPr>
          <w:rFonts w:ascii="Arial" w:hAnsi="Arial" w:cs="Arial"/>
          <w:sz w:val="24"/>
          <w:szCs w:val="24"/>
          <w:lang w:val="es"/>
        </w:rPr>
        <w:t xml:space="preserve"> </w:t>
      </w:r>
    </w:p>
    <w:p w14:paraId="0FF2E2D3" w14:textId="656231A6" w:rsidR="00A40F37" w:rsidRPr="003F7364" w:rsidRDefault="009119B1" w:rsidP="00CB51F8">
      <w:pPr>
        <w:adjustRightInd w:val="0"/>
        <w:spacing w:line="360" w:lineRule="auto"/>
        <w:jc w:val="both"/>
        <w:rPr>
          <w:rFonts w:ascii="Arial" w:hAnsi="Arial" w:cs="Arial"/>
          <w:sz w:val="24"/>
          <w:szCs w:val="24"/>
          <w:lang w:val="es"/>
        </w:rPr>
      </w:pPr>
      <w:r w:rsidRPr="003F7364">
        <w:rPr>
          <w:rFonts w:ascii="Arial" w:hAnsi="Arial" w:cs="Arial"/>
          <w:sz w:val="24"/>
          <w:szCs w:val="24"/>
          <w:lang w:val="es"/>
        </w:rPr>
        <w:t>L</w:t>
      </w:r>
      <w:r w:rsidR="008B7F82" w:rsidRPr="003F7364">
        <w:rPr>
          <w:rFonts w:ascii="Arial" w:hAnsi="Arial" w:cs="Arial"/>
          <w:sz w:val="24"/>
          <w:szCs w:val="24"/>
          <w:lang w:val="es"/>
        </w:rPr>
        <w:t>as disposiciones anteriores</w:t>
      </w:r>
      <w:r w:rsidRPr="003F7364">
        <w:rPr>
          <w:rFonts w:ascii="Arial" w:hAnsi="Arial" w:cs="Arial"/>
          <w:sz w:val="24"/>
          <w:szCs w:val="24"/>
          <w:lang w:val="es"/>
        </w:rPr>
        <w:t>,</w:t>
      </w:r>
      <w:r w:rsidR="008B7F82" w:rsidRPr="003F7364">
        <w:rPr>
          <w:rFonts w:ascii="Arial" w:hAnsi="Arial" w:cs="Arial"/>
          <w:sz w:val="24"/>
          <w:szCs w:val="24"/>
          <w:lang w:val="es"/>
        </w:rPr>
        <w:t xml:space="preserve"> están homologadas en el marco jurídico </w:t>
      </w:r>
      <w:r w:rsidRPr="003F7364">
        <w:rPr>
          <w:rFonts w:ascii="Arial" w:hAnsi="Arial" w:cs="Arial"/>
          <w:sz w:val="24"/>
          <w:szCs w:val="24"/>
          <w:lang w:val="es"/>
        </w:rPr>
        <w:t>d</w:t>
      </w:r>
      <w:r w:rsidR="008B7F82" w:rsidRPr="003F7364">
        <w:rPr>
          <w:rFonts w:ascii="Arial" w:hAnsi="Arial" w:cs="Arial"/>
          <w:sz w:val="24"/>
          <w:szCs w:val="24"/>
          <w:lang w:val="es"/>
        </w:rPr>
        <w:t>el Estado</w:t>
      </w:r>
      <w:r w:rsidRPr="003F7364">
        <w:rPr>
          <w:rFonts w:ascii="Arial" w:hAnsi="Arial" w:cs="Arial"/>
          <w:sz w:val="24"/>
          <w:szCs w:val="24"/>
          <w:lang w:val="es"/>
        </w:rPr>
        <w:t>,</w:t>
      </w:r>
      <w:r w:rsidR="008B7F82" w:rsidRPr="003F7364">
        <w:rPr>
          <w:rFonts w:ascii="Arial" w:hAnsi="Arial" w:cs="Arial"/>
          <w:sz w:val="24"/>
          <w:szCs w:val="24"/>
          <w:lang w:val="es"/>
        </w:rPr>
        <w:t xml:space="preserve"> específicamente en </w:t>
      </w:r>
      <w:r w:rsidR="007652FB" w:rsidRPr="003F7364">
        <w:rPr>
          <w:rFonts w:ascii="Arial" w:hAnsi="Arial" w:cs="Arial"/>
          <w:sz w:val="24"/>
          <w:szCs w:val="24"/>
          <w:lang w:val="es"/>
        </w:rPr>
        <w:t>los</w:t>
      </w:r>
      <w:r w:rsidR="008B7F82" w:rsidRPr="003F7364">
        <w:rPr>
          <w:rFonts w:ascii="Arial" w:hAnsi="Arial" w:cs="Arial"/>
          <w:sz w:val="24"/>
          <w:szCs w:val="24"/>
          <w:lang w:val="es"/>
        </w:rPr>
        <w:t xml:space="preserve"> artículo</w:t>
      </w:r>
      <w:r w:rsidR="007D6C5E" w:rsidRPr="003F7364">
        <w:rPr>
          <w:rFonts w:ascii="Arial" w:hAnsi="Arial" w:cs="Arial"/>
          <w:sz w:val="24"/>
          <w:szCs w:val="24"/>
          <w:lang w:val="es"/>
        </w:rPr>
        <w:t>s</w:t>
      </w:r>
      <w:r w:rsidR="008B7F82" w:rsidRPr="003F7364">
        <w:rPr>
          <w:rFonts w:ascii="Arial" w:hAnsi="Arial" w:cs="Arial"/>
          <w:sz w:val="24"/>
          <w:szCs w:val="24"/>
          <w:lang w:val="es"/>
        </w:rPr>
        <w:t xml:space="preserve"> </w:t>
      </w:r>
      <w:r w:rsidR="007652FB" w:rsidRPr="003F7364">
        <w:rPr>
          <w:rFonts w:ascii="Arial" w:hAnsi="Arial" w:cs="Arial"/>
          <w:sz w:val="24"/>
          <w:szCs w:val="24"/>
          <w:lang w:val="es"/>
        </w:rPr>
        <w:t>1º</w:t>
      </w:r>
      <w:r w:rsidR="00D56503" w:rsidRPr="003F7364">
        <w:rPr>
          <w:rFonts w:ascii="Arial" w:hAnsi="Arial" w:cs="Arial"/>
          <w:sz w:val="24"/>
          <w:szCs w:val="24"/>
          <w:lang w:val="es"/>
        </w:rPr>
        <w:t xml:space="preserve"> y</w:t>
      </w:r>
      <w:r w:rsidR="007652FB" w:rsidRPr="003F7364">
        <w:rPr>
          <w:rFonts w:ascii="Arial" w:hAnsi="Arial" w:cs="Arial"/>
          <w:sz w:val="24"/>
          <w:szCs w:val="24"/>
          <w:lang w:val="es"/>
        </w:rPr>
        <w:t xml:space="preserve"> 2º.  </w:t>
      </w:r>
      <w:r w:rsidR="008B7F82" w:rsidRPr="003F7364">
        <w:rPr>
          <w:rFonts w:ascii="Arial" w:hAnsi="Arial" w:cs="Arial"/>
          <w:sz w:val="24"/>
          <w:szCs w:val="24"/>
          <w:lang w:val="es"/>
        </w:rPr>
        <w:t xml:space="preserve"> </w:t>
      </w:r>
      <w:proofErr w:type="gramStart"/>
      <w:r w:rsidR="008B7F82" w:rsidRPr="003F7364">
        <w:rPr>
          <w:rFonts w:ascii="Arial" w:hAnsi="Arial" w:cs="Arial"/>
          <w:sz w:val="24"/>
          <w:szCs w:val="24"/>
          <w:lang w:val="es"/>
        </w:rPr>
        <w:t>de</w:t>
      </w:r>
      <w:proofErr w:type="gramEnd"/>
      <w:r w:rsidR="008B7F82" w:rsidRPr="003F7364">
        <w:rPr>
          <w:rFonts w:ascii="Arial" w:hAnsi="Arial" w:cs="Arial"/>
          <w:sz w:val="24"/>
          <w:szCs w:val="24"/>
          <w:lang w:val="es"/>
        </w:rPr>
        <w:t xml:space="preserve"> la Constitución del Estado libre y soberano de </w:t>
      </w:r>
      <w:r w:rsidR="007652FB" w:rsidRPr="003F7364">
        <w:rPr>
          <w:rFonts w:ascii="Arial" w:hAnsi="Arial" w:cs="Arial"/>
          <w:sz w:val="24"/>
          <w:szCs w:val="24"/>
          <w:lang w:val="es"/>
        </w:rPr>
        <w:t>Yucatán</w:t>
      </w:r>
      <w:r w:rsidR="008B7F82" w:rsidRPr="003F7364">
        <w:rPr>
          <w:rFonts w:ascii="Arial" w:hAnsi="Arial" w:cs="Arial"/>
          <w:sz w:val="24"/>
          <w:szCs w:val="24"/>
          <w:lang w:val="es"/>
        </w:rPr>
        <w:t xml:space="preserve"> y en los artículos </w:t>
      </w:r>
      <w:r w:rsidR="006D303A" w:rsidRPr="003F7364">
        <w:rPr>
          <w:rFonts w:ascii="Arial" w:hAnsi="Arial" w:cs="Arial"/>
          <w:sz w:val="24"/>
          <w:szCs w:val="24"/>
          <w:lang w:val="es"/>
        </w:rPr>
        <w:t xml:space="preserve">1º. 4º. </w:t>
      </w:r>
      <w:r w:rsidR="003C5181" w:rsidRPr="003F7364">
        <w:rPr>
          <w:rFonts w:ascii="Arial" w:hAnsi="Arial" w:cs="Arial"/>
          <w:sz w:val="24"/>
          <w:szCs w:val="24"/>
          <w:lang w:val="es"/>
        </w:rPr>
        <w:t>6º. Y 7º.</w:t>
      </w:r>
      <w:r w:rsidR="008B7F82" w:rsidRPr="003F7364">
        <w:rPr>
          <w:rFonts w:ascii="Arial" w:hAnsi="Arial" w:cs="Arial"/>
          <w:sz w:val="24"/>
          <w:szCs w:val="24"/>
          <w:lang w:val="es"/>
        </w:rPr>
        <w:t xml:space="preserve"> </w:t>
      </w:r>
      <w:r w:rsidR="003C5181" w:rsidRPr="003F7364">
        <w:rPr>
          <w:rFonts w:ascii="Arial" w:hAnsi="Arial" w:cs="Arial"/>
          <w:sz w:val="24"/>
          <w:szCs w:val="24"/>
          <w:lang w:val="es"/>
        </w:rPr>
        <w:t>D</w:t>
      </w:r>
      <w:r w:rsidR="008B7F82" w:rsidRPr="003F7364">
        <w:rPr>
          <w:rFonts w:ascii="Arial" w:hAnsi="Arial" w:cs="Arial"/>
          <w:sz w:val="24"/>
          <w:szCs w:val="24"/>
          <w:lang w:val="es"/>
        </w:rPr>
        <w:t>e</w:t>
      </w:r>
      <w:r w:rsidR="003C5181" w:rsidRPr="003F7364">
        <w:rPr>
          <w:rFonts w:ascii="Arial" w:hAnsi="Arial" w:cs="Arial"/>
          <w:sz w:val="24"/>
          <w:szCs w:val="24"/>
          <w:lang w:val="es"/>
        </w:rPr>
        <w:t xml:space="preserve"> la </w:t>
      </w:r>
      <w:r w:rsidR="003C5181" w:rsidRPr="003F7364">
        <w:rPr>
          <w:rFonts w:ascii="Arial" w:hAnsi="Arial" w:cs="Arial"/>
          <w:sz w:val="24"/>
          <w:szCs w:val="24"/>
        </w:rPr>
        <w:t>Ley De Acceso De Las Mujeres A Una Vida Libre De Violencia Del Estado De Yucatán. Congruente</w:t>
      </w:r>
      <w:r w:rsidR="003C5181" w:rsidRPr="003F7364">
        <w:rPr>
          <w:rFonts w:ascii="Arial" w:hAnsi="Arial" w:cs="Arial"/>
          <w:b/>
          <w:sz w:val="24"/>
          <w:szCs w:val="24"/>
        </w:rPr>
        <w:t xml:space="preserve"> </w:t>
      </w:r>
      <w:r w:rsidR="008B7F82" w:rsidRPr="003F7364">
        <w:rPr>
          <w:rFonts w:ascii="Arial" w:hAnsi="Arial" w:cs="Arial"/>
          <w:sz w:val="24"/>
          <w:szCs w:val="24"/>
          <w:lang w:val="es"/>
        </w:rPr>
        <w:t xml:space="preserve">con lo anterior y en atención a la facultad de libertad de configuración legislativa que otorga a las entidades federativas el artículo 116 de la Constitución Política de los Estados Unidos mexicanos se considera pertinente incluir dentro de la legislación de nuestro estado la </w:t>
      </w:r>
      <w:r w:rsidR="00910206" w:rsidRPr="003F7364">
        <w:rPr>
          <w:rFonts w:ascii="Arial" w:hAnsi="Arial" w:cs="Arial"/>
          <w:sz w:val="24"/>
          <w:szCs w:val="24"/>
          <w:lang w:val="es"/>
        </w:rPr>
        <w:t>Violencia V</w:t>
      </w:r>
      <w:r w:rsidR="008B7F82" w:rsidRPr="003F7364">
        <w:rPr>
          <w:rFonts w:ascii="Arial" w:hAnsi="Arial" w:cs="Arial"/>
          <w:sz w:val="24"/>
          <w:szCs w:val="24"/>
          <w:lang w:val="es"/>
        </w:rPr>
        <w:t>icaria que no sólo se está presentando con mayor frecuencia en diversos países</w:t>
      </w:r>
      <w:r w:rsidR="00466081" w:rsidRPr="003F7364">
        <w:rPr>
          <w:rFonts w:ascii="Arial" w:hAnsi="Arial" w:cs="Arial"/>
          <w:sz w:val="24"/>
          <w:szCs w:val="24"/>
          <w:lang w:val="es"/>
        </w:rPr>
        <w:t xml:space="preserve">, sino ya está presente en nuestro </w:t>
      </w:r>
      <w:proofErr w:type="spellStart"/>
      <w:r w:rsidR="00466081" w:rsidRPr="003F7364">
        <w:rPr>
          <w:rFonts w:ascii="Arial" w:hAnsi="Arial" w:cs="Arial"/>
          <w:sz w:val="24"/>
          <w:szCs w:val="24"/>
          <w:lang w:val="es"/>
        </w:rPr>
        <w:t>pais</w:t>
      </w:r>
      <w:proofErr w:type="spellEnd"/>
      <w:r w:rsidR="00466081" w:rsidRPr="003F7364">
        <w:rPr>
          <w:rFonts w:ascii="Arial" w:hAnsi="Arial" w:cs="Arial"/>
          <w:sz w:val="24"/>
          <w:szCs w:val="24"/>
          <w:lang w:val="es"/>
        </w:rPr>
        <w:t>.</w:t>
      </w:r>
      <w:r w:rsidR="008B7F82" w:rsidRPr="003F7364">
        <w:rPr>
          <w:rFonts w:ascii="Arial" w:hAnsi="Arial" w:cs="Arial"/>
          <w:sz w:val="24"/>
          <w:szCs w:val="24"/>
          <w:lang w:val="es"/>
        </w:rPr>
        <w:t xml:space="preserve"> </w:t>
      </w:r>
    </w:p>
    <w:p w14:paraId="26559F81" w14:textId="2CC5545D" w:rsidR="008B7F82" w:rsidRPr="003F7364" w:rsidRDefault="00BD3800" w:rsidP="00CB51F8">
      <w:pPr>
        <w:widowControl w:val="0"/>
        <w:autoSpaceDE w:val="0"/>
        <w:autoSpaceDN w:val="0"/>
        <w:adjustRightInd w:val="0"/>
        <w:spacing w:line="360" w:lineRule="auto"/>
        <w:jc w:val="both"/>
        <w:rPr>
          <w:rFonts w:ascii="Arial" w:hAnsi="Arial" w:cs="Arial"/>
          <w:sz w:val="24"/>
          <w:szCs w:val="24"/>
          <w:lang w:val="es"/>
        </w:rPr>
      </w:pPr>
      <w:r w:rsidRPr="003F7364">
        <w:rPr>
          <w:rFonts w:ascii="Arial" w:hAnsi="Arial" w:cs="Arial"/>
          <w:sz w:val="24"/>
          <w:szCs w:val="24"/>
          <w:lang w:val="es"/>
        </w:rPr>
        <w:t>Es ya claro que, e</w:t>
      </w:r>
      <w:r w:rsidR="008B7F82" w:rsidRPr="003F7364">
        <w:rPr>
          <w:rFonts w:ascii="Arial" w:hAnsi="Arial" w:cs="Arial"/>
          <w:sz w:val="24"/>
          <w:szCs w:val="24"/>
          <w:lang w:val="es"/>
        </w:rPr>
        <w:t xml:space="preserve">n la República mexicana y de una manera particular </w:t>
      </w:r>
      <w:r w:rsidR="00A40F37" w:rsidRPr="003F7364">
        <w:rPr>
          <w:rFonts w:ascii="Arial" w:hAnsi="Arial" w:cs="Arial"/>
          <w:sz w:val="24"/>
          <w:szCs w:val="24"/>
          <w:lang w:val="es"/>
        </w:rPr>
        <w:t>e</w:t>
      </w:r>
      <w:r w:rsidR="008B7F82" w:rsidRPr="003F7364">
        <w:rPr>
          <w:rFonts w:ascii="Arial" w:hAnsi="Arial" w:cs="Arial"/>
          <w:sz w:val="24"/>
          <w:szCs w:val="24"/>
          <w:lang w:val="es"/>
        </w:rPr>
        <w:t>n diferentes Estados cada vez se torna más extrema</w:t>
      </w:r>
      <w:r w:rsidRPr="003F7364">
        <w:rPr>
          <w:rFonts w:ascii="Arial" w:hAnsi="Arial" w:cs="Arial"/>
          <w:sz w:val="24"/>
          <w:szCs w:val="24"/>
          <w:lang w:val="es"/>
        </w:rPr>
        <w:t xml:space="preserve"> esta modalidad de violencia de género y es</w:t>
      </w:r>
      <w:r w:rsidR="008B7F82" w:rsidRPr="003F7364">
        <w:rPr>
          <w:rFonts w:ascii="Arial" w:hAnsi="Arial" w:cs="Arial"/>
          <w:sz w:val="24"/>
          <w:szCs w:val="24"/>
          <w:lang w:val="es"/>
        </w:rPr>
        <w:t xml:space="preserve"> en este marco</w:t>
      </w:r>
      <w:r w:rsidR="00520DA3" w:rsidRPr="003F7364">
        <w:rPr>
          <w:rFonts w:ascii="Arial" w:hAnsi="Arial" w:cs="Arial"/>
          <w:sz w:val="24"/>
          <w:szCs w:val="24"/>
          <w:lang w:val="es"/>
        </w:rPr>
        <w:t>,</w:t>
      </w:r>
      <w:r w:rsidR="008B7F82" w:rsidRPr="003F7364">
        <w:rPr>
          <w:rFonts w:ascii="Arial" w:hAnsi="Arial" w:cs="Arial"/>
          <w:sz w:val="24"/>
          <w:szCs w:val="24"/>
          <w:lang w:val="es"/>
        </w:rPr>
        <w:t xml:space="preserve"> </w:t>
      </w:r>
      <w:r w:rsidRPr="003F7364">
        <w:rPr>
          <w:rFonts w:ascii="Arial" w:hAnsi="Arial" w:cs="Arial"/>
          <w:sz w:val="24"/>
          <w:szCs w:val="24"/>
          <w:lang w:val="es"/>
        </w:rPr>
        <w:t>con</w:t>
      </w:r>
      <w:r w:rsidR="008B7F82" w:rsidRPr="003F7364">
        <w:rPr>
          <w:rFonts w:ascii="Arial" w:hAnsi="Arial" w:cs="Arial"/>
          <w:sz w:val="24"/>
          <w:szCs w:val="24"/>
          <w:lang w:val="es"/>
        </w:rPr>
        <w:t xml:space="preserve"> la presente iniciativa </w:t>
      </w:r>
      <w:r w:rsidRPr="003F7364">
        <w:rPr>
          <w:rFonts w:ascii="Arial" w:hAnsi="Arial" w:cs="Arial"/>
          <w:sz w:val="24"/>
          <w:szCs w:val="24"/>
          <w:lang w:val="es"/>
        </w:rPr>
        <w:t xml:space="preserve">que se </w:t>
      </w:r>
      <w:r w:rsidR="008B7F82" w:rsidRPr="003F7364">
        <w:rPr>
          <w:rFonts w:ascii="Arial" w:hAnsi="Arial" w:cs="Arial"/>
          <w:sz w:val="24"/>
          <w:szCs w:val="24"/>
          <w:lang w:val="es"/>
        </w:rPr>
        <w:t xml:space="preserve"> </w:t>
      </w:r>
      <w:r w:rsidR="00B57480" w:rsidRPr="003F7364">
        <w:rPr>
          <w:rFonts w:ascii="Arial" w:hAnsi="Arial" w:cs="Arial"/>
          <w:b/>
          <w:bCs/>
          <w:sz w:val="24"/>
          <w:szCs w:val="24"/>
        </w:rPr>
        <w:t xml:space="preserve">adicionan: la fracción IX al artículo 6, </w:t>
      </w:r>
      <w:r w:rsidR="003753A3" w:rsidRPr="003F7364">
        <w:rPr>
          <w:rFonts w:ascii="Arial" w:hAnsi="Arial" w:cs="Arial"/>
          <w:b/>
          <w:bCs/>
          <w:sz w:val="24"/>
          <w:szCs w:val="24"/>
        </w:rPr>
        <w:t>que habla de los tipos de violencia añadiéndose una nueva fracción</w:t>
      </w:r>
      <w:r w:rsidR="008532C2" w:rsidRPr="003F7364">
        <w:rPr>
          <w:rFonts w:ascii="Arial" w:hAnsi="Arial" w:cs="Arial"/>
          <w:b/>
          <w:bCs/>
          <w:sz w:val="24"/>
          <w:szCs w:val="24"/>
        </w:rPr>
        <w:t xml:space="preserve"> que contempla la Violencia Vicaria; </w:t>
      </w:r>
      <w:r w:rsidR="00B57480" w:rsidRPr="003F7364">
        <w:rPr>
          <w:rFonts w:ascii="Arial" w:hAnsi="Arial" w:cs="Arial"/>
          <w:b/>
          <w:bCs/>
          <w:sz w:val="24"/>
          <w:szCs w:val="24"/>
        </w:rPr>
        <w:t xml:space="preserve">la fracción VIII al artículo 7 </w:t>
      </w:r>
      <w:r w:rsidR="008532C2" w:rsidRPr="003F7364">
        <w:rPr>
          <w:rFonts w:ascii="Arial" w:hAnsi="Arial" w:cs="Arial"/>
          <w:b/>
          <w:bCs/>
          <w:sz w:val="24"/>
          <w:szCs w:val="24"/>
        </w:rPr>
        <w:t xml:space="preserve">de las modalidades de violencia que la conceptualiza y precisa </w:t>
      </w:r>
      <w:r w:rsidR="00B57480" w:rsidRPr="003F7364">
        <w:rPr>
          <w:rFonts w:ascii="Arial" w:hAnsi="Arial" w:cs="Arial"/>
          <w:b/>
          <w:bCs/>
          <w:sz w:val="24"/>
          <w:szCs w:val="24"/>
        </w:rPr>
        <w:t>y la fracción IX al artículo 37</w:t>
      </w:r>
      <w:r w:rsidR="008532C2" w:rsidRPr="003F7364">
        <w:rPr>
          <w:rFonts w:ascii="Arial" w:hAnsi="Arial" w:cs="Arial"/>
          <w:b/>
          <w:bCs/>
          <w:sz w:val="24"/>
          <w:szCs w:val="24"/>
        </w:rPr>
        <w:t xml:space="preserve"> de las acciones del Programa Especial</w:t>
      </w:r>
      <w:r w:rsidR="00B57480" w:rsidRPr="003F7364">
        <w:rPr>
          <w:rFonts w:ascii="Arial" w:hAnsi="Arial" w:cs="Arial"/>
          <w:b/>
          <w:bCs/>
          <w:sz w:val="24"/>
          <w:szCs w:val="24"/>
        </w:rPr>
        <w:t xml:space="preserve">. </w:t>
      </w:r>
      <w:r w:rsidR="008532C2" w:rsidRPr="003F7364">
        <w:rPr>
          <w:rFonts w:ascii="Arial" w:hAnsi="Arial" w:cs="Arial"/>
          <w:b/>
          <w:bCs/>
          <w:sz w:val="24"/>
          <w:szCs w:val="24"/>
        </w:rPr>
        <w:t>Así mismo s</w:t>
      </w:r>
      <w:r w:rsidR="00B57480" w:rsidRPr="003F7364">
        <w:rPr>
          <w:rFonts w:ascii="Arial" w:hAnsi="Arial" w:cs="Arial"/>
          <w:b/>
          <w:bCs/>
          <w:sz w:val="24"/>
          <w:szCs w:val="24"/>
        </w:rPr>
        <w:t xml:space="preserve">e añaden los </w:t>
      </w:r>
      <w:r w:rsidR="00B57480" w:rsidRPr="003F7364">
        <w:rPr>
          <w:rFonts w:ascii="Arial" w:hAnsi="Arial" w:cs="Arial"/>
          <w:b/>
          <w:bCs/>
          <w:sz w:val="24"/>
          <w:szCs w:val="24"/>
        </w:rPr>
        <w:lastRenderedPageBreak/>
        <w:t xml:space="preserve">artículos 37 bis </w:t>
      </w:r>
      <w:r w:rsidR="001907C6" w:rsidRPr="003F7364">
        <w:rPr>
          <w:rFonts w:ascii="Arial" w:hAnsi="Arial" w:cs="Arial"/>
          <w:b/>
          <w:bCs/>
          <w:sz w:val="24"/>
          <w:szCs w:val="24"/>
        </w:rPr>
        <w:t xml:space="preserve"> </w:t>
      </w:r>
      <w:r w:rsidR="00B57480" w:rsidRPr="003F7364">
        <w:rPr>
          <w:rFonts w:ascii="Arial" w:hAnsi="Arial" w:cs="Arial"/>
          <w:b/>
          <w:bCs/>
          <w:sz w:val="24"/>
          <w:szCs w:val="24"/>
        </w:rPr>
        <w:t>y 43 bis todos de Ia Ley de Acceso de las Mujeres a una Vida Libre de Violencia</w:t>
      </w:r>
      <w:r w:rsidR="00520DA3" w:rsidRPr="003F7364">
        <w:rPr>
          <w:rFonts w:ascii="Arial" w:hAnsi="Arial" w:cs="Arial"/>
          <w:b/>
          <w:bCs/>
          <w:sz w:val="24"/>
          <w:szCs w:val="24"/>
        </w:rPr>
        <w:t xml:space="preserve"> del estado de Yucatán</w:t>
      </w:r>
      <w:r w:rsidR="008B7F82" w:rsidRPr="003F7364">
        <w:rPr>
          <w:rFonts w:ascii="Arial" w:hAnsi="Arial" w:cs="Arial"/>
          <w:sz w:val="24"/>
          <w:szCs w:val="24"/>
          <w:lang w:val="es"/>
        </w:rPr>
        <w:t xml:space="preserve"> para introducir en nuestro marco jurídico la </w:t>
      </w:r>
      <w:r w:rsidR="00E60856" w:rsidRPr="003F7364">
        <w:rPr>
          <w:rFonts w:ascii="Arial" w:hAnsi="Arial" w:cs="Arial"/>
          <w:sz w:val="24"/>
          <w:szCs w:val="24"/>
          <w:lang w:val="es"/>
        </w:rPr>
        <w:t>Violencia V</w:t>
      </w:r>
      <w:r w:rsidR="008B7F82" w:rsidRPr="003F7364">
        <w:rPr>
          <w:rFonts w:ascii="Arial" w:hAnsi="Arial" w:cs="Arial"/>
          <w:sz w:val="24"/>
          <w:szCs w:val="24"/>
          <w:lang w:val="es"/>
        </w:rPr>
        <w:t>icaria así como para establecer medidas preventivas y de atención sin perjuicio de las sanciones penales que actualmente se contemplan</w:t>
      </w:r>
      <w:r w:rsidR="0074113B" w:rsidRPr="003F7364">
        <w:rPr>
          <w:rFonts w:ascii="Arial" w:hAnsi="Arial" w:cs="Arial"/>
          <w:sz w:val="24"/>
          <w:szCs w:val="24"/>
          <w:lang w:val="es"/>
        </w:rPr>
        <w:t>,</w:t>
      </w:r>
      <w:r w:rsidR="008B7F82" w:rsidRPr="003F7364">
        <w:rPr>
          <w:rFonts w:ascii="Arial" w:hAnsi="Arial" w:cs="Arial"/>
          <w:sz w:val="24"/>
          <w:szCs w:val="24"/>
          <w:lang w:val="es"/>
        </w:rPr>
        <w:t xml:space="preserve"> respecto de las conductas que puedan ocasionar algún daño en la vida o integridad física de las personas menores de edad afectadas o del </w:t>
      </w:r>
      <w:r w:rsidR="00520DA3" w:rsidRPr="003F7364">
        <w:rPr>
          <w:rFonts w:ascii="Arial" w:hAnsi="Arial" w:cs="Arial"/>
          <w:sz w:val="24"/>
          <w:szCs w:val="24"/>
          <w:lang w:val="es"/>
        </w:rPr>
        <w:t>ejecutar</w:t>
      </w:r>
      <w:r w:rsidR="008B7F82" w:rsidRPr="003F7364">
        <w:rPr>
          <w:rFonts w:ascii="Arial" w:hAnsi="Arial" w:cs="Arial"/>
          <w:sz w:val="24"/>
          <w:szCs w:val="24"/>
          <w:lang w:val="es"/>
        </w:rPr>
        <w:t xml:space="preserve"> acciones civiles que sean procedentes</w:t>
      </w:r>
      <w:r w:rsidR="0051088C" w:rsidRPr="003F7364">
        <w:rPr>
          <w:rFonts w:ascii="Arial" w:hAnsi="Arial" w:cs="Arial"/>
          <w:sz w:val="24"/>
          <w:szCs w:val="24"/>
          <w:lang w:val="es"/>
        </w:rPr>
        <w:t>,</w:t>
      </w:r>
      <w:r w:rsidR="00520DA3" w:rsidRPr="003F7364">
        <w:rPr>
          <w:rFonts w:ascii="Arial" w:hAnsi="Arial" w:cs="Arial"/>
          <w:sz w:val="24"/>
          <w:szCs w:val="24"/>
          <w:lang w:val="es"/>
        </w:rPr>
        <w:t xml:space="preserve"> </w:t>
      </w:r>
      <w:r w:rsidR="008B7F82" w:rsidRPr="003F7364">
        <w:rPr>
          <w:rFonts w:ascii="Arial" w:hAnsi="Arial" w:cs="Arial"/>
          <w:sz w:val="24"/>
          <w:szCs w:val="24"/>
          <w:lang w:val="es"/>
        </w:rPr>
        <w:t>fortalecer a las disposiciones vigentes</w:t>
      </w:r>
      <w:r w:rsidR="0051088C" w:rsidRPr="003F7364">
        <w:rPr>
          <w:rFonts w:ascii="Arial" w:hAnsi="Arial" w:cs="Arial"/>
          <w:sz w:val="24"/>
          <w:szCs w:val="24"/>
          <w:lang w:val="es"/>
        </w:rPr>
        <w:t xml:space="preserve"> y</w:t>
      </w:r>
      <w:r w:rsidR="00520DA3" w:rsidRPr="003F7364">
        <w:rPr>
          <w:rFonts w:ascii="Arial" w:hAnsi="Arial" w:cs="Arial"/>
          <w:sz w:val="24"/>
          <w:szCs w:val="24"/>
          <w:lang w:val="es"/>
        </w:rPr>
        <w:t xml:space="preserve"> </w:t>
      </w:r>
      <w:r w:rsidR="008B7F82" w:rsidRPr="003F7364">
        <w:rPr>
          <w:rFonts w:ascii="Arial" w:hAnsi="Arial" w:cs="Arial"/>
          <w:sz w:val="24"/>
          <w:szCs w:val="24"/>
          <w:lang w:val="es"/>
        </w:rPr>
        <w:t>permitir su perfeccionamiento gradual para hacer efectiv</w:t>
      </w:r>
      <w:r w:rsidR="0051088C" w:rsidRPr="003F7364">
        <w:rPr>
          <w:rFonts w:ascii="Arial" w:hAnsi="Arial" w:cs="Arial"/>
          <w:sz w:val="24"/>
          <w:szCs w:val="24"/>
          <w:lang w:val="es"/>
        </w:rPr>
        <w:t xml:space="preserve">a </w:t>
      </w:r>
      <w:r w:rsidR="008B7F82" w:rsidRPr="003F7364">
        <w:rPr>
          <w:rFonts w:ascii="Arial" w:hAnsi="Arial" w:cs="Arial"/>
          <w:sz w:val="24"/>
          <w:szCs w:val="24"/>
          <w:lang w:val="es"/>
        </w:rPr>
        <w:t>la transversal</w:t>
      </w:r>
      <w:r w:rsidR="0051088C" w:rsidRPr="003F7364">
        <w:rPr>
          <w:rFonts w:ascii="Arial" w:hAnsi="Arial" w:cs="Arial"/>
          <w:sz w:val="24"/>
          <w:szCs w:val="24"/>
          <w:lang w:val="es"/>
        </w:rPr>
        <w:t>idad</w:t>
      </w:r>
      <w:r w:rsidR="008B7F82" w:rsidRPr="003F7364">
        <w:rPr>
          <w:rFonts w:ascii="Arial" w:hAnsi="Arial" w:cs="Arial"/>
          <w:sz w:val="24"/>
          <w:szCs w:val="24"/>
          <w:lang w:val="es"/>
        </w:rPr>
        <w:t xml:space="preserve"> de la perspectiva de género y la erradicación de todas las formas de violencia contra las mujeres</w:t>
      </w:r>
      <w:r w:rsidR="00520DA3" w:rsidRPr="003F7364">
        <w:rPr>
          <w:rFonts w:ascii="Arial" w:hAnsi="Arial" w:cs="Arial"/>
          <w:sz w:val="24"/>
          <w:szCs w:val="24"/>
          <w:lang w:val="es"/>
        </w:rPr>
        <w:t xml:space="preserve">. </w:t>
      </w:r>
      <w:r w:rsidR="008B7F82" w:rsidRPr="003F7364">
        <w:rPr>
          <w:rFonts w:ascii="Arial" w:hAnsi="Arial" w:cs="Arial"/>
          <w:sz w:val="24"/>
          <w:szCs w:val="24"/>
          <w:lang w:val="es"/>
        </w:rPr>
        <w:t xml:space="preserve"> </w:t>
      </w:r>
      <w:r w:rsidR="00520DA3" w:rsidRPr="003F7364">
        <w:rPr>
          <w:rFonts w:ascii="Arial" w:hAnsi="Arial" w:cs="Arial"/>
          <w:sz w:val="24"/>
          <w:szCs w:val="24"/>
          <w:lang w:val="es"/>
        </w:rPr>
        <w:t xml:space="preserve"> </w:t>
      </w:r>
    </w:p>
    <w:bookmarkEnd w:id="1"/>
    <w:p w14:paraId="22FBC475" w14:textId="56187117" w:rsidR="0024664B" w:rsidRPr="003F7364" w:rsidRDefault="0024664B" w:rsidP="00CB51F8">
      <w:pPr>
        <w:widowControl w:val="0"/>
        <w:autoSpaceDE w:val="0"/>
        <w:autoSpaceDN w:val="0"/>
        <w:adjustRightInd w:val="0"/>
        <w:spacing w:line="360" w:lineRule="auto"/>
        <w:jc w:val="both"/>
        <w:rPr>
          <w:rFonts w:ascii="Arial" w:hAnsi="Arial" w:cs="Arial"/>
          <w:sz w:val="24"/>
          <w:szCs w:val="24"/>
        </w:rPr>
      </w:pPr>
      <w:r w:rsidRPr="003F7364">
        <w:rPr>
          <w:rFonts w:ascii="Arial" w:hAnsi="Arial" w:cs="Arial"/>
          <w:sz w:val="24"/>
          <w:szCs w:val="24"/>
        </w:rPr>
        <w:t>Por lo anterior, estando facultado el honorable Congreso del Estado, para expedir decretos para Ia mejor administraci</w:t>
      </w:r>
      <w:r w:rsidR="00EA509C" w:rsidRPr="003F7364">
        <w:rPr>
          <w:rFonts w:ascii="Arial" w:hAnsi="Arial" w:cs="Arial"/>
          <w:sz w:val="24"/>
          <w:szCs w:val="24"/>
        </w:rPr>
        <w:t>ó</w:t>
      </w:r>
      <w:r w:rsidRPr="003F7364">
        <w:rPr>
          <w:rFonts w:ascii="Arial" w:hAnsi="Arial" w:cs="Arial"/>
          <w:sz w:val="24"/>
          <w:szCs w:val="24"/>
        </w:rPr>
        <w:t>n del Estado, se emite y somete a Ia consideraci</w:t>
      </w:r>
      <w:r w:rsidR="00586AF2" w:rsidRPr="003F7364">
        <w:rPr>
          <w:rFonts w:ascii="Arial" w:hAnsi="Arial" w:cs="Arial"/>
          <w:sz w:val="24"/>
          <w:szCs w:val="24"/>
        </w:rPr>
        <w:t>ó</w:t>
      </w:r>
      <w:r w:rsidRPr="003F7364">
        <w:rPr>
          <w:rFonts w:ascii="Arial" w:hAnsi="Arial" w:cs="Arial"/>
          <w:sz w:val="24"/>
          <w:szCs w:val="24"/>
        </w:rPr>
        <w:t xml:space="preserve">n de esta </w:t>
      </w:r>
      <w:r w:rsidR="00AD31AA" w:rsidRPr="003F7364">
        <w:rPr>
          <w:rFonts w:ascii="Arial" w:hAnsi="Arial" w:cs="Arial"/>
          <w:sz w:val="24"/>
          <w:szCs w:val="24"/>
        </w:rPr>
        <w:t xml:space="preserve">Soberanía la siguiente </w:t>
      </w:r>
    </w:p>
    <w:p w14:paraId="5F1EE605" w14:textId="77777777" w:rsidR="00AD31AA" w:rsidRPr="003F7364" w:rsidRDefault="00AD31AA" w:rsidP="00CB51F8">
      <w:pPr>
        <w:widowControl w:val="0"/>
        <w:autoSpaceDE w:val="0"/>
        <w:autoSpaceDN w:val="0"/>
        <w:adjustRightInd w:val="0"/>
        <w:spacing w:line="360" w:lineRule="auto"/>
        <w:jc w:val="both"/>
        <w:rPr>
          <w:rFonts w:ascii="Arial" w:hAnsi="Arial" w:cs="Arial"/>
          <w:sz w:val="24"/>
          <w:szCs w:val="24"/>
          <w:lang w:val="es"/>
        </w:rPr>
      </w:pPr>
    </w:p>
    <w:bookmarkEnd w:id="2"/>
    <w:p w14:paraId="2E88BA85" w14:textId="0778023E" w:rsidR="00B65897" w:rsidRPr="003F7364" w:rsidRDefault="00AD31AA" w:rsidP="00CB51F8">
      <w:pPr>
        <w:widowControl w:val="0"/>
        <w:autoSpaceDE w:val="0"/>
        <w:autoSpaceDN w:val="0"/>
        <w:adjustRightInd w:val="0"/>
        <w:spacing w:line="360" w:lineRule="auto"/>
        <w:jc w:val="center"/>
        <w:rPr>
          <w:rFonts w:ascii="Arial" w:hAnsi="Arial" w:cs="Arial"/>
          <w:b/>
          <w:bCs/>
          <w:sz w:val="24"/>
          <w:szCs w:val="24"/>
          <w:lang w:val="es"/>
        </w:rPr>
      </w:pPr>
      <w:r w:rsidRPr="003F7364">
        <w:rPr>
          <w:rFonts w:ascii="Arial" w:hAnsi="Arial" w:cs="Arial"/>
          <w:b/>
          <w:bCs/>
          <w:sz w:val="24"/>
          <w:szCs w:val="24"/>
          <w:lang w:val="es"/>
        </w:rPr>
        <w:t xml:space="preserve">INICIATIVA CON PROYECTO DE </w:t>
      </w:r>
      <w:r w:rsidR="00B65897" w:rsidRPr="003F7364">
        <w:rPr>
          <w:rFonts w:ascii="Arial" w:hAnsi="Arial" w:cs="Arial"/>
          <w:b/>
          <w:bCs/>
          <w:sz w:val="24"/>
          <w:szCs w:val="24"/>
          <w:lang w:val="es"/>
        </w:rPr>
        <w:t>DECRETO</w:t>
      </w:r>
    </w:p>
    <w:p w14:paraId="21FABD52" w14:textId="77777777" w:rsidR="00C32443" w:rsidRPr="003F7364" w:rsidRDefault="00C32443" w:rsidP="00CB51F8">
      <w:pPr>
        <w:widowControl w:val="0"/>
        <w:autoSpaceDE w:val="0"/>
        <w:autoSpaceDN w:val="0"/>
        <w:adjustRightInd w:val="0"/>
        <w:spacing w:line="360" w:lineRule="auto"/>
        <w:jc w:val="center"/>
        <w:rPr>
          <w:rFonts w:ascii="Arial" w:hAnsi="Arial" w:cs="Arial"/>
          <w:b/>
          <w:bCs/>
          <w:sz w:val="24"/>
          <w:szCs w:val="24"/>
          <w:lang w:val="es"/>
        </w:rPr>
      </w:pPr>
    </w:p>
    <w:p w14:paraId="34087614" w14:textId="11911FA7" w:rsidR="00810BEA" w:rsidRPr="003F7364" w:rsidRDefault="00B65897" w:rsidP="00CB51F8">
      <w:pPr>
        <w:spacing w:line="360" w:lineRule="auto"/>
        <w:jc w:val="both"/>
        <w:rPr>
          <w:rFonts w:ascii="Arial" w:hAnsi="Arial" w:cs="Arial"/>
          <w:b/>
          <w:bCs/>
          <w:sz w:val="24"/>
          <w:szCs w:val="24"/>
        </w:rPr>
      </w:pPr>
      <w:r w:rsidRPr="003F7364">
        <w:rPr>
          <w:rFonts w:ascii="Arial" w:hAnsi="Arial" w:cs="Arial"/>
          <w:b/>
          <w:bCs/>
          <w:sz w:val="24"/>
          <w:szCs w:val="24"/>
        </w:rPr>
        <w:t>ARTiCULO UNICO. Se adicionan: la fracción IX al artículo 6, la fracción VIII al artículo 7 y la fracción IX al artículo 37. Se añaden los artículos 37 bis y 43 bis todos de Ia Ley de Acceso de las Mujeres a una Vida Libre de Violencia</w:t>
      </w:r>
      <w:r w:rsidR="00AD31AA" w:rsidRPr="003F7364">
        <w:rPr>
          <w:rFonts w:ascii="Arial" w:hAnsi="Arial" w:cs="Arial"/>
          <w:b/>
          <w:bCs/>
          <w:sz w:val="24"/>
          <w:szCs w:val="24"/>
        </w:rPr>
        <w:t xml:space="preserve"> del Estado de </w:t>
      </w:r>
      <w:r w:rsidR="00C32443" w:rsidRPr="003F7364">
        <w:rPr>
          <w:rFonts w:ascii="Arial" w:hAnsi="Arial" w:cs="Arial"/>
          <w:b/>
          <w:bCs/>
          <w:sz w:val="24"/>
          <w:szCs w:val="24"/>
        </w:rPr>
        <w:t>Yucatán</w:t>
      </w:r>
      <w:r w:rsidRPr="003F7364">
        <w:rPr>
          <w:rFonts w:ascii="Arial" w:hAnsi="Arial" w:cs="Arial"/>
          <w:b/>
          <w:bCs/>
          <w:sz w:val="24"/>
          <w:szCs w:val="24"/>
        </w:rPr>
        <w:t xml:space="preserve">, para quedar como sigue, </w:t>
      </w:r>
    </w:p>
    <w:p w14:paraId="43A6AB6A" w14:textId="293ACF7B" w:rsidR="00810BEA" w:rsidRPr="003F7364" w:rsidRDefault="00810BEA" w:rsidP="00CB51F8">
      <w:pPr>
        <w:spacing w:line="360" w:lineRule="auto"/>
        <w:jc w:val="both"/>
        <w:rPr>
          <w:rFonts w:ascii="Arial" w:hAnsi="Arial" w:cs="Arial"/>
          <w:b/>
          <w:bCs/>
          <w:sz w:val="24"/>
          <w:szCs w:val="24"/>
        </w:rPr>
      </w:pPr>
      <w:r w:rsidRPr="003F7364">
        <w:rPr>
          <w:rFonts w:ascii="Arial" w:hAnsi="Arial" w:cs="Arial"/>
          <w:b/>
          <w:bCs/>
          <w:sz w:val="24"/>
          <w:szCs w:val="24"/>
        </w:rPr>
        <w:t>Artículo 6. Tipos de violencia</w:t>
      </w:r>
    </w:p>
    <w:p w14:paraId="7A25B920" w14:textId="77777777" w:rsidR="00810BEA" w:rsidRPr="003F7364" w:rsidRDefault="00810BEA" w:rsidP="00CB51F8">
      <w:pPr>
        <w:spacing w:line="360" w:lineRule="auto"/>
        <w:jc w:val="both"/>
        <w:rPr>
          <w:rFonts w:ascii="Arial" w:hAnsi="Arial" w:cs="Arial"/>
          <w:b/>
          <w:bCs/>
          <w:sz w:val="24"/>
          <w:szCs w:val="24"/>
          <w:lang w:val="es-NI"/>
        </w:rPr>
      </w:pPr>
      <w:r w:rsidRPr="003F7364">
        <w:rPr>
          <w:rFonts w:ascii="Arial" w:hAnsi="Arial" w:cs="Arial"/>
          <w:b/>
          <w:bCs/>
          <w:sz w:val="24"/>
          <w:szCs w:val="24"/>
          <w:lang w:val="es-NI"/>
        </w:rPr>
        <w:t>I a VIII…</w:t>
      </w:r>
    </w:p>
    <w:p w14:paraId="5DFB4B1F" w14:textId="77777777" w:rsidR="00810BEA" w:rsidRPr="003F7364" w:rsidRDefault="00810BEA" w:rsidP="00CB51F8">
      <w:pPr>
        <w:spacing w:line="360" w:lineRule="auto"/>
        <w:jc w:val="both"/>
        <w:rPr>
          <w:rFonts w:ascii="Arial" w:hAnsi="Arial" w:cs="Arial"/>
          <w:sz w:val="24"/>
          <w:szCs w:val="24"/>
          <w:lang w:val="es-NI"/>
        </w:rPr>
      </w:pPr>
      <w:r w:rsidRPr="003F7364">
        <w:rPr>
          <w:rFonts w:ascii="Arial" w:hAnsi="Arial" w:cs="Arial"/>
          <w:b/>
          <w:bCs/>
          <w:sz w:val="24"/>
          <w:szCs w:val="24"/>
          <w:lang w:val="es-NI"/>
        </w:rPr>
        <w:t>IX.</w:t>
      </w:r>
      <w:r w:rsidRPr="003F7364">
        <w:rPr>
          <w:rFonts w:ascii="Arial" w:hAnsi="Arial" w:cs="Arial"/>
          <w:sz w:val="24"/>
          <w:szCs w:val="24"/>
          <w:lang w:val="es-NI"/>
        </w:rPr>
        <w:t xml:space="preserve"> Violencia Vicaria: Violencia</w:t>
      </w:r>
      <w:r w:rsidRPr="003F7364">
        <w:rPr>
          <w:rFonts w:ascii="Arial" w:hAnsi="Arial" w:cs="Arial"/>
          <w:sz w:val="24"/>
          <w:szCs w:val="24"/>
          <w:shd w:val="clear" w:color="auto" w:fill="FFFFFF"/>
        </w:rPr>
        <w:t xml:space="preserve"> secundaria a la víctima principal, que es la mujer. Es a la mujer a la que se quiere dañar y el daño se hace a través de terceros, por </w:t>
      </w:r>
      <w:r w:rsidRPr="003F7364">
        <w:rPr>
          <w:rStyle w:val="nfasis"/>
          <w:rFonts w:ascii="Arial" w:hAnsi="Arial" w:cs="Arial"/>
          <w:sz w:val="24"/>
          <w:szCs w:val="24"/>
          <w:shd w:val="clear" w:color="auto" w:fill="FFFFFF"/>
        </w:rPr>
        <w:t>interpósita persona</w:t>
      </w:r>
      <w:r w:rsidRPr="003F7364">
        <w:rPr>
          <w:rFonts w:ascii="Arial" w:hAnsi="Arial" w:cs="Arial"/>
          <w:sz w:val="24"/>
          <w:szCs w:val="24"/>
          <w:shd w:val="clear" w:color="auto" w:fill="FFFFFF"/>
        </w:rPr>
        <w:t>. </w:t>
      </w:r>
    </w:p>
    <w:p w14:paraId="0C7DD15C" w14:textId="65F74A56" w:rsidR="00810BEA" w:rsidRPr="003F7364" w:rsidRDefault="00810BEA" w:rsidP="00CB51F8">
      <w:pPr>
        <w:spacing w:line="360" w:lineRule="auto"/>
        <w:jc w:val="both"/>
        <w:rPr>
          <w:rFonts w:ascii="Arial" w:hAnsi="Arial" w:cs="Arial"/>
          <w:b/>
          <w:bCs/>
          <w:sz w:val="24"/>
          <w:szCs w:val="24"/>
        </w:rPr>
      </w:pPr>
    </w:p>
    <w:p w14:paraId="78ACB73C" w14:textId="77777777" w:rsidR="0037710B" w:rsidRPr="003F7364" w:rsidRDefault="0037710B" w:rsidP="00CB51F8">
      <w:pPr>
        <w:spacing w:line="360" w:lineRule="auto"/>
        <w:jc w:val="both"/>
        <w:rPr>
          <w:rFonts w:ascii="Arial" w:hAnsi="Arial" w:cs="Arial"/>
          <w:b/>
          <w:bCs/>
          <w:sz w:val="24"/>
          <w:szCs w:val="24"/>
          <w:lang w:val="es-NI"/>
        </w:rPr>
      </w:pPr>
      <w:r w:rsidRPr="003F7364">
        <w:rPr>
          <w:rFonts w:ascii="Arial" w:hAnsi="Arial" w:cs="Arial"/>
          <w:b/>
          <w:bCs/>
          <w:sz w:val="24"/>
          <w:szCs w:val="24"/>
          <w:lang w:val="es-NI"/>
        </w:rPr>
        <w:t>Artículo 7. Modalidades de violencia</w:t>
      </w:r>
    </w:p>
    <w:p w14:paraId="14FE6E23" w14:textId="77777777" w:rsidR="0037710B" w:rsidRPr="003F7364" w:rsidRDefault="0037710B" w:rsidP="00CB51F8">
      <w:pPr>
        <w:spacing w:line="360" w:lineRule="auto"/>
        <w:jc w:val="both"/>
        <w:rPr>
          <w:rFonts w:ascii="Arial" w:hAnsi="Arial" w:cs="Arial"/>
          <w:sz w:val="24"/>
          <w:szCs w:val="24"/>
        </w:rPr>
      </w:pPr>
      <w:r w:rsidRPr="003F7364">
        <w:rPr>
          <w:rFonts w:ascii="Arial" w:hAnsi="Arial" w:cs="Arial"/>
          <w:sz w:val="24"/>
          <w:szCs w:val="24"/>
        </w:rPr>
        <w:lastRenderedPageBreak/>
        <w:t xml:space="preserve">Los tipos de violencia, mencionados en el artículo anterior, se pueden presentar en las modalidades siguientes: </w:t>
      </w:r>
    </w:p>
    <w:p w14:paraId="7FD3F992" w14:textId="77777777" w:rsidR="0037710B" w:rsidRPr="003F7364" w:rsidRDefault="0037710B" w:rsidP="00CB51F8">
      <w:pPr>
        <w:spacing w:line="360" w:lineRule="auto"/>
        <w:jc w:val="both"/>
        <w:rPr>
          <w:rFonts w:ascii="Arial" w:hAnsi="Arial" w:cs="Arial"/>
          <w:sz w:val="24"/>
          <w:szCs w:val="24"/>
        </w:rPr>
      </w:pPr>
    </w:p>
    <w:p w14:paraId="021A5379" w14:textId="77777777" w:rsidR="0037710B" w:rsidRPr="003F7364" w:rsidRDefault="0037710B" w:rsidP="00CB51F8">
      <w:pPr>
        <w:spacing w:line="360" w:lineRule="auto"/>
        <w:jc w:val="both"/>
        <w:rPr>
          <w:rFonts w:ascii="Arial" w:hAnsi="Arial" w:cs="Arial"/>
          <w:b/>
          <w:bCs/>
          <w:sz w:val="24"/>
          <w:szCs w:val="24"/>
        </w:rPr>
      </w:pPr>
      <w:r w:rsidRPr="003F7364">
        <w:rPr>
          <w:rFonts w:ascii="Arial" w:hAnsi="Arial" w:cs="Arial"/>
          <w:b/>
          <w:bCs/>
          <w:sz w:val="24"/>
          <w:szCs w:val="24"/>
        </w:rPr>
        <w:t>I a VII…</w:t>
      </w:r>
    </w:p>
    <w:p w14:paraId="4700FF21" w14:textId="77777777" w:rsidR="0037710B" w:rsidRPr="003F7364" w:rsidRDefault="0037710B" w:rsidP="00CB51F8">
      <w:pPr>
        <w:spacing w:line="360" w:lineRule="auto"/>
        <w:jc w:val="both"/>
        <w:rPr>
          <w:rFonts w:ascii="Arial" w:hAnsi="Arial" w:cs="Arial"/>
          <w:b/>
          <w:bCs/>
          <w:sz w:val="24"/>
          <w:szCs w:val="24"/>
        </w:rPr>
      </w:pPr>
    </w:p>
    <w:p w14:paraId="0C487B59" w14:textId="7CC26D17" w:rsidR="0037710B" w:rsidRPr="003F7364" w:rsidRDefault="0037710B" w:rsidP="00CB51F8">
      <w:pPr>
        <w:adjustRightInd w:val="0"/>
        <w:spacing w:line="360" w:lineRule="auto"/>
        <w:jc w:val="both"/>
        <w:rPr>
          <w:rFonts w:ascii="Arial" w:hAnsi="Arial" w:cs="Arial"/>
          <w:sz w:val="24"/>
          <w:szCs w:val="24"/>
        </w:rPr>
      </w:pPr>
      <w:r w:rsidRPr="003F7364">
        <w:rPr>
          <w:rFonts w:ascii="Arial" w:hAnsi="Arial" w:cs="Arial"/>
          <w:b/>
          <w:bCs/>
          <w:sz w:val="24"/>
          <w:szCs w:val="24"/>
        </w:rPr>
        <w:t>VIII.</w:t>
      </w:r>
      <w:r w:rsidRPr="003F7364">
        <w:rPr>
          <w:rFonts w:ascii="Arial" w:hAnsi="Arial" w:cs="Arial"/>
          <w:sz w:val="24"/>
          <w:szCs w:val="24"/>
        </w:rPr>
        <w:t xml:space="preserve"> Violencia vicaria es cualquier acto u omisión que, cometido por parte de quienes sean o hayan sido cónyuges o concubinos de las mujeres, quienes estén o hayan estado ligados a ellas por relaciones De hecho o similares de efectividad, aún sin convivencia, instrumentaliza a un tercero, Sean las hijas o hijos, personas adultas mayores, personas con discapacidad o en situación de dependencia, o mascotas para dañar a la mujer; y puede ir desde amenazas verbales, la retención de una pensión económica y/o falta de esta, la creación de denuncias falsas y alargamiento de procesos judiciales con la intención de romper el vínculo materno filial; o cualquier otra conducta que sea utilizada por el agresor como instrumento para dañar a la mujer.</w:t>
      </w:r>
    </w:p>
    <w:p w14:paraId="3C13A15D" w14:textId="078ECCB4" w:rsidR="0037710B" w:rsidRPr="003F7364" w:rsidRDefault="0037710B" w:rsidP="00CB51F8">
      <w:pPr>
        <w:adjustRightInd w:val="0"/>
        <w:spacing w:line="360" w:lineRule="auto"/>
        <w:jc w:val="both"/>
        <w:rPr>
          <w:rFonts w:ascii="Arial" w:hAnsi="Arial" w:cs="Arial"/>
          <w:b/>
          <w:bCs/>
          <w:sz w:val="24"/>
          <w:szCs w:val="24"/>
        </w:rPr>
      </w:pPr>
      <w:r w:rsidRPr="003F7364">
        <w:rPr>
          <w:rFonts w:ascii="Arial" w:hAnsi="Arial" w:cs="Arial"/>
          <w:sz w:val="24"/>
          <w:szCs w:val="24"/>
        </w:rPr>
        <w:t>Sin perjuicio de lo anterior y tratándose de violencia vicaria se estará también a lo que establece esta Ley y las demás disposiciones aplicables</w:t>
      </w:r>
      <w:r w:rsidRPr="003F7364">
        <w:rPr>
          <w:rFonts w:ascii="Arial" w:hAnsi="Arial" w:cs="Arial"/>
          <w:b/>
          <w:bCs/>
          <w:sz w:val="24"/>
          <w:szCs w:val="24"/>
        </w:rPr>
        <w:t>.</w:t>
      </w:r>
    </w:p>
    <w:p w14:paraId="0C4FBCCE" w14:textId="6A0AF324" w:rsidR="0037710B" w:rsidRPr="003F7364" w:rsidRDefault="0037710B" w:rsidP="00CB51F8">
      <w:pPr>
        <w:adjustRightInd w:val="0"/>
        <w:spacing w:line="360" w:lineRule="auto"/>
        <w:jc w:val="both"/>
        <w:rPr>
          <w:rFonts w:ascii="Arial" w:hAnsi="Arial" w:cs="Arial"/>
          <w:b/>
          <w:bCs/>
          <w:sz w:val="24"/>
          <w:szCs w:val="24"/>
        </w:rPr>
      </w:pPr>
    </w:p>
    <w:p w14:paraId="1F07DE58" w14:textId="77777777" w:rsidR="0037710B" w:rsidRPr="003F7364" w:rsidRDefault="0037710B" w:rsidP="00CB51F8">
      <w:pPr>
        <w:spacing w:line="360" w:lineRule="auto"/>
        <w:jc w:val="both"/>
        <w:rPr>
          <w:rFonts w:ascii="Arial" w:hAnsi="Arial" w:cs="Arial"/>
          <w:b/>
          <w:bCs/>
          <w:sz w:val="24"/>
          <w:szCs w:val="24"/>
        </w:rPr>
      </w:pPr>
      <w:r w:rsidRPr="003F7364">
        <w:rPr>
          <w:rFonts w:ascii="Arial" w:hAnsi="Arial" w:cs="Arial"/>
          <w:b/>
          <w:bCs/>
          <w:sz w:val="24"/>
          <w:szCs w:val="24"/>
        </w:rPr>
        <w:t>Artículo 37. Acciones del Programa Especial.</w:t>
      </w:r>
    </w:p>
    <w:p w14:paraId="0BE9961C" w14:textId="77777777" w:rsidR="0037710B" w:rsidRPr="003F7364" w:rsidRDefault="0037710B" w:rsidP="00CB51F8">
      <w:pPr>
        <w:spacing w:line="360" w:lineRule="auto"/>
        <w:jc w:val="both"/>
        <w:rPr>
          <w:rFonts w:ascii="Arial" w:hAnsi="Arial" w:cs="Arial"/>
          <w:b/>
          <w:bCs/>
          <w:sz w:val="24"/>
          <w:szCs w:val="24"/>
        </w:rPr>
      </w:pPr>
    </w:p>
    <w:p w14:paraId="1B30763B" w14:textId="77777777" w:rsidR="0037710B" w:rsidRPr="003F7364" w:rsidRDefault="0037710B" w:rsidP="00CB51F8">
      <w:pPr>
        <w:spacing w:line="360" w:lineRule="auto"/>
        <w:jc w:val="both"/>
        <w:rPr>
          <w:rFonts w:ascii="Arial" w:hAnsi="Arial" w:cs="Arial"/>
          <w:b/>
          <w:bCs/>
          <w:sz w:val="24"/>
          <w:szCs w:val="24"/>
        </w:rPr>
      </w:pPr>
      <w:r w:rsidRPr="003F7364">
        <w:rPr>
          <w:rFonts w:ascii="Arial" w:hAnsi="Arial" w:cs="Arial"/>
          <w:b/>
          <w:bCs/>
          <w:sz w:val="24"/>
          <w:szCs w:val="24"/>
        </w:rPr>
        <w:t>I a VIII…</w:t>
      </w:r>
    </w:p>
    <w:p w14:paraId="2D3488E8" w14:textId="77777777" w:rsidR="0037710B" w:rsidRPr="003F7364" w:rsidRDefault="0037710B" w:rsidP="00CB51F8">
      <w:pPr>
        <w:spacing w:line="360" w:lineRule="auto"/>
        <w:jc w:val="both"/>
        <w:rPr>
          <w:rFonts w:ascii="Arial" w:hAnsi="Arial" w:cs="Arial"/>
          <w:b/>
          <w:bCs/>
          <w:sz w:val="24"/>
          <w:szCs w:val="24"/>
        </w:rPr>
      </w:pPr>
    </w:p>
    <w:p w14:paraId="5374ED18" w14:textId="77777777" w:rsidR="0037710B" w:rsidRPr="003F7364" w:rsidRDefault="0037710B" w:rsidP="00CB51F8">
      <w:pPr>
        <w:spacing w:line="360" w:lineRule="auto"/>
        <w:jc w:val="both"/>
        <w:rPr>
          <w:rFonts w:ascii="Arial" w:hAnsi="Arial" w:cs="Arial"/>
          <w:sz w:val="24"/>
          <w:szCs w:val="24"/>
        </w:rPr>
      </w:pPr>
      <w:r w:rsidRPr="003F7364">
        <w:rPr>
          <w:rFonts w:ascii="Arial" w:hAnsi="Arial" w:cs="Arial"/>
          <w:b/>
          <w:bCs/>
          <w:sz w:val="24"/>
          <w:szCs w:val="24"/>
        </w:rPr>
        <w:t xml:space="preserve">IX. </w:t>
      </w:r>
      <w:r w:rsidRPr="003F7364">
        <w:rPr>
          <w:rFonts w:ascii="Arial" w:hAnsi="Arial" w:cs="Arial"/>
          <w:sz w:val="24"/>
          <w:szCs w:val="24"/>
        </w:rPr>
        <w:t xml:space="preserve">Desarrollar modelos de prevenci6n, atención y erradicación que establezcan los gobiernos estatal y municipal, para proteger a las víctimas de violencia en el ámbito familiar  </w:t>
      </w:r>
    </w:p>
    <w:p w14:paraId="411E90C8" w14:textId="73A291E5" w:rsidR="0037710B" w:rsidRPr="003F7364" w:rsidRDefault="0037710B" w:rsidP="00CB51F8">
      <w:pPr>
        <w:adjustRightInd w:val="0"/>
        <w:spacing w:line="360" w:lineRule="auto"/>
        <w:jc w:val="both"/>
        <w:rPr>
          <w:rFonts w:ascii="Arial" w:hAnsi="Arial" w:cs="Arial"/>
          <w:b/>
          <w:bCs/>
          <w:sz w:val="24"/>
          <w:szCs w:val="24"/>
        </w:rPr>
      </w:pPr>
    </w:p>
    <w:p w14:paraId="231F30B3" w14:textId="77777777" w:rsidR="0037710B" w:rsidRPr="003F7364" w:rsidRDefault="0037710B" w:rsidP="00CB51F8">
      <w:pPr>
        <w:spacing w:line="360" w:lineRule="auto"/>
        <w:jc w:val="both"/>
        <w:rPr>
          <w:rFonts w:ascii="Arial" w:hAnsi="Arial" w:cs="Arial"/>
          <w:sz w:val="24"/>
          <w:szCs w:val="24"/>
        </w:rPr>
      </w:pPr>
      <w:r w:rsidRPr="003F7364">
        <w:rPr>
          <w:rFonts w:ascii="Arial" w:hAnsi="Arial" w:cs="Arial"/>
          <w:b/>
          <w:bCs/>
          <w:sz w:val="24"/>
          <w:szCs w:val="24"/>
        </w:rPr>
        <w:lastRenderedPageBreak/>
        <w:t xml:space="preserve">Artículo 37. Bis.  </w:t>
      </w:r>
      <w:r w:rsidRPr="003F7364">
        <w:rPr>
          <w:rFonts w:ascii="Arial" w:hAnsi="Arial" w:cs="Arial"/>
          <w:sz w:val="24"/>
          <w:szCs w:val="24"/>
        </w:rPr>
        <w:t>Los modelos los de prevención, atención y erradicación que establezcan los gobiernos estatal y municipal para proteger a las víctimas de violencia en el ámbito familiar, deberán contemplar:</w:t>
      </w:r>
    </w:p>
    <w:p w14:paraId="7E9BFBAB" w14:textId="77777777" w:rsidR="0037710B" w:rsidRPr="003F7364" w:rsidRDefault="0037710B" w:rsidP="00CB51F8">
      <w:pPr>
        <w:spacing w:line="360" w:lineRule="auto"/>
        <w:jc w:val="both"/>
        <w:rPr>
          <w:rFonts w:ascii="Arial" w:hAnsi="Arial" w:cs="Arial"/>
          <w:b/>
          <w:bCs/>
          <w:sz w:val="24"/>
          <w:szCs w:val="24"/>
        </w:rPr>
      </w:pPr>
    </w:p>
    <w:p w14:paraId="4112DB9D" w14:textId="77777777" w:rsidR="0037710B" w:rsidRPr="003F7364" w:rsidRDefault="0037710B" w:rsidP="00CB51F8">
      <w:pPr>
        <w:pStyle w:val="Prrafodelista"/>
        <w:numPr>
          <w:ilvl w:val="0"/>
          <w:numId w:val="1"/>
        </w:numPr>
        <w:spacing w:line="360" w:lineRule="auto"/>
        <w:jc w:val="both"/>
        <w:rPr>
          <w:rFonts w:ascii="Arial" w:hAnsi="Arial" w:cs="Arial"/>
        </w:rPr>
      </w:pPr>
      <w:r w:rsidRPr="003F7364">
        <w:rPr>
          <w:rFonts w:ascii="Arial" w:hAnsi="Arial" w:cs="Arial"/>
        </w:rPr>
        <w:t>Tratamiento psicológico a Ia persona agresora o las demás medidas que se consideren apropiadas para prevenir, atender y erradicar Ia violencia familiar y Ia violencia vicaria.</w:t>
      </w:r>
    </w:p>
    <w:p w14:paraId="51948CDE" w14:textId="6A0BA6AD" w:rsidR="0037710B" w:rsidRPr="003F7364" w:rsidRDefault="0037710B" w:rsidP="00CB51F8">
      <w:pPr>
        <w:pStyle w:val="Prrafodelista"/>
        <w:numPr>
          <w:ilvl w:val="0"/>
          <w:numId w:val="1"/>
        </w:numPr>
        <w:spacing w:line="360" w:lineRule="auto"/>
        <w:jc w:val="both"/>
        <w:rPr>
          <w:rFonts w:ascii="Arial" w:hAnsi="Arial" w:cs="Arial"/>
        </w:rPr>
      </w:pPr>
      <w:r w:rsidRPr="003F7364">
        <w:rPr>
          <w:rFonts w:ascii="Arial" w:hAnsi="Arial" w:cs="Arial"/>
        </w:rPr>
        <w:t>Considerar Ia violencia vicaria como causal de perdida de Ia patria potestad y de restricci6n para el régimen de visitas, así como el impedimento para las guarda y custodia de las niñas, niños y adolescentes.</w:t>
      </w:r>
    </w:p>
    <w:p w14:paraId="4AED13AA" w14:textId="77777777" w:rsidR="0037710B" w:rsidRPr="003F7364" w:rsidRDefault="0037710B" w:rsidP="00CB51F8">
      <w:pPr>
        <w:pStyle w:val="Prrafodelista"/>
        <w:numPr>
          <w:ilvl w:val="0"/>
          <w:numId w:val="1"/>
        </w:numPr>
        <w:spacing w:line="360" w:lineRule="auto"/>
        <w:jc w:val="both"/>
        <w:rPr>
          <w:rFonts w:ascii="Arial" w:hAnsi="Arial" w:cs="Arial"/>
        </w:rPr>
      </w:pPr>
      <w:r w:rsidRPr="003F7364">
        <w:rPr>
          <w:rFonts w:ascii="Arial" w:hAnsi="Arial" w:cs="Arial"/>
        </w:rPr>
        <w:t xml:space="preserve"> Servicios reeducativos integrales, especializados y gratuitos al Agresor para erradicar las conductas violentas y Ia violencia vicaria, así como para eliminar los estereotipos de supremacía de género, patrones machistas, misoginia</w:t>
      </w:r>
    </w:p>
    <w:p w14:paraId="041833A2" w14:textId="77777777" w:rsidR="0037710B" w:rsidRPr="003F7364" w:rsidRDefault="0037710B" w:rsidP="00CB51F8">
      <w:pPr>
        <w:pStyle w:val="Prrafodelista"/>
        <w:spacing w:line="360" w:lineRule="auto"/>
        <w:ind w:left="720"/>
        <w:jc w:val="both"/>
        <w:rPr>
          <w:rFonts w:ascii="Arial" w:hAnsi="Arial" w:cs="Arial"/>
          <w:b/>
          <w:bCs/>
        </w:rPr>
      </w:pPr>
    </w:p>
    <w:p w14:paraId="644F0797" w14:textId="77777777" w:rsidR="0037710B" w:rsidRPr="003F7364" w:rsidRDefault="0037710B" w:rsidP="00CB51F8">
      <w:pPr>
        <w:spacing w:line="360" w:lineRule="auto"/>
        <w:jc w:val="both"/>
        <w:rPr>
          <w:rFonts w:ascii="Arial" w:hAnsi="Arial" w:cs="Arial"/>
          <w:sz w:val="24"/>
          <w:szCs w:val="24"/>
          <w:lang w:val="es-ES_tradnl"/>
        </w:rPr>
      </w:pPr>
      <w:r w:rsidRPr="003F7364">
        <w:rPr>
          <w:rFonts w:ascii="Arial" w:hAnsi="Arial" w:cs="Arial"/>
          <w:b/>
          <w:bCs/>
          <w:sz w:val="24"/>
          <w:szCs w:val="24"/>
        </w:rPr>
        <w:t xml:space="preserve">Artículo 43 bis. </w:t>
      </w:r>
      <w:r w:rsidRPr="003F7364">
        <w:rPr>
          <w:rFonts w:ascii="Arial" w:hAnsi="Arial" w:cs="Arial"/>
          <w:sz w:val="24"/>
          <w:szCs w:val="24"/>
        </w:rPr>
        <w:t>Se considerarán</w:t>
      </w:r>
      <w:r w:rsidRPr="003F7364">
        <w:rPr>
          <w:rFonts w:ascii="Arial" w:hAnsi="Arial" w:cs="Arial"/>
          <w:sz w:val="24"/>
          <w:szCs w:val="24"/>
          <w:lang w:val="es-ES_tradnl"/>
        </w:rPr>
        <w:t xml:space="preserve"> órdenes de protección de naturaleza civil las siguientes:</w:t>
      </w:r>
    </w:p>
    <w:p w14:paraId="118EAA9C" w14:textId="77777777" w:rsidR="0037710B" w:rsidRPr="003F7364" w:rsidRDefault="0037710B" w:rsidP="00CB51F8">
      <w:pPr>
        <w:pStyle w:val="Prrafodelista"/>
        <w:numPr>
          <w:ilvl w:val="0"/>
          <w:numId w:val="2"/>
        </w:numPr>
        <w:spacing w:line="360" w:lineRule="auto"/>
        <w:jc w:val="both"/>
        <w:rPr>
          <w:rFonts w:ascii="Arial" w:hAnsi="Arial" w:cs="Arial"/>
          <w:lang w:val="es-ES_tradnl"/>
        </w:rPr>
      </w:pPr>
      <w:r w:rsidRPr="003F7364">
        <w:rPr>
          <w:rFonts w:ascii="Arial" w:hAnsi="Arial" w:cs="Arial"/>
          <w:lang w:val="es-ES_tradnl"/>
        </w:rPr>
        <w:t xml:space="preserve">Suspensión temporal al agresor del régimen de visitas y convivencia con sus descendientes; </w:t>
      </w:r>
      <w:r w:rsidRPr="003F7364">
        <w:rPr>
          <w:rFonts w:ascii="Arial" w:hAnsi="Arial" w:cs="Arial"/>
          <w:lang w:val="es-MX"/>
        </w:rPr>
        <w:t>en caso de violencia vicaria, previa valoración psicológica, se podrá negar de manera definitiva el otorgamiento de visitas, guarda y custodia o régimen de convivencia con las hijas e hijos; en cualquiera de los casos se promoverá el tratamiento para su reeducación a fin de evitar y erradicar las conductas violentas.</w:t>
      </w:r>
    </w:p>
    <w:p w14:paraId="2933E895" w14:textId="6156D105" w:rsidR="0037710B" w:rsidRPr="003F7364" w:rsidRDefault="0037710B" w:rsidP="00CB51F8">
      <w:pPr>
        <w:pStyle w:val="Prrafodelista"/>
        <w:numPr>
          <w:ilvl w:val="0"/>
          <w:numId w:val="2"/>
        </w:numPr>
        <w:spacing w:line="360" w:lineRule="auto"/>
        <w:jc w:val="both"/>
        <w:rPr>
          <w:rFonts w:ascii="Arial" w:hAnsi="Arial" w:cs="Arial"/>
        </w:rPr>
      </w:pPr>
      <w:r w:rsidRPr="003F7364">
        <w:rPr>
          <w:rFonts w:ascii="Arial" w:hAnsi="Arial" w:cs="Arial"/>
        </w:rPr>
        <w:t>Negar de manera definitiva el otorgamiento de visitas, guarda y custodia o régimen de convivencia con los hijos, cuando derivado de una previa valoraci</w:t>
      </w:r>
      <w:r w:rsidR="00A55FF2" w:rsidRPr="003F7364">
        <w:rPr>
          <w:rFonts w:ascii="Arial" w:hAnsi="Arial" w:cs="Arial"/>
        </w:rPr>
        <w:t>ó</w:t>
      </w:r>
      <w:r w:rsidRPr="003F7364">
        <w:rPr>
          <w:rFonts w:ascii="Arial" w:hAnsi="Arial" w:cs="Arial"/>
        </w:rPr>
        <w:t>n psicol</w:t>
      </w:r>
      <w:r w:rsidR="00A55FF2" w:rsidRPr="003F7364">
        <w:rPr>
          <w:rFonts w:ascii="Arial" w:hAnsi="Arial" w:cs="Arial"/>
        </w:rPr>
        <w:t>ó</w:t>
      </w:r>
      <w:r w:rsidRPr="003F7364">
        <w:rPr>
          <w:rFonts w:ascii="Arial" w:hAnsi="Arial" w:cs="Arial"/>
        </w:rPr>
        <w:t>gica a Ia persona agresora, existan indicios de que pueda incurrir en conductas de violencia vicaria;</w:t>
      </w:r>
    </w:p>
    <w:p w14:paraId="476E61AA" w14:textId="77777777" w:rsidR="0037710B" w:rsidRPr="003F7364" w:rsidRDefault="0037710B" w:rsidP="00CB51F8">
      <w:pPr>
        <w:pStyle w:val="Prrafodelista"/>
        <w:numPr>
          <w:ilvl w:val="0"/>
          <w:numId w:val="2"/>
        </w:numPr>
        <w:spacing w:line="360" w:lineRule="auto"/>
        <w:jc w:val="both"/>
        <w:rPr>
          <w:rFonts w:ascii="Arial" w:hAnsi="Arial" w:cs="Arial"/>
          <w:lang w:val="es-ES_tradnl"/>
        </w:rPr>
      </w:pPr>
      <w:r w:rsidRPr="003F7364">
        <w:rPr>
          <w:rFonts w:ascii="Arial" w:hAnsi="Arial" w:cs="Arial"/>
        </w:rPr>
        <w:t xml:space="preserve">Las autoridades competentes deberán examinar, por lo medios que estimen pertinentes, los indicios y/o denuncias, por cualquier tipo de violencia que se hayan presentado por las víctimas de violencia vicaria, antes de otorgar </w:t>
      </w:r>
      <w:r w:rsidRPr="003F7364">
        <w:rPr>
          <w:rFonts w:ascii="Arial" w:hAnsi="Arial" w:cs="Arial"/>
        </w:rPr>
        <w:lastRenderedPageBreak/>
        <w:t>visitas, guarda y custodia provisional o definitiva, o régimen de convivencia con los hijos</w:t>
      </w:r>
    </w:p>
    <w:p w14:paraId="0D3EDD53" w14:textId="22B3CFD3" w:rsidR="009033CE" w:rsidRPr="003F7364" w:rsidRDefault="009033CE" w:rsidP="00CB51F8">
      <w:pPr>
        <w:spacing w:line="360" w:lineRule="auto"/>
        <w:jc w:val="center"/>
        <w:rPr>
          <w:rFonts w:ascii="Arial" w:hAnsi="Arial" w:cs="Arial"/>
          <w:b/>
          <w:color w:val="000000" w:themeColor="text1"/>
          <w:sz w:val="24"/>
          <w:szCs w:val="24"/>
          <w:lang w:val="en-US"/>
        </w:rPr>
      </w:pPr>
      <w:r w:rsidRPr="003F7364">
        <w:rPr>
          <w:rFonts w:ascii="Arial" w:hAnsi="Arial" w:cs="Arial"/>
          <w:b/>
          <w:color w:val="000000" w:themeColor="text1"/>
          <w:sz w:val="24"/>
          <w:szCs w:val="24"/>
          <w:lang w:val="en-US"/>
        </w:rPr>
        <w:t>T R A N S I T O R I O</w:t>
      </w:r>
      <w:r w:rsidR="00810BEA" w:rsidRPr="003F7364">
        <w:rPr>
          <w:rFonts w:ascii="Arial" w:hAnsi="Arial" w:cs="Arial"/>
          <w:b/>
          <w:color w:val="000000" w:themeColor="text1"/>
          <w:sz w:val="24"/>
          <w:szCs w:val="24"/>
          <w:lang w:val="en-US"/>
        </w:rPr>
        <w:t>S</w:t>
      </w:r>
    </w:p>
    <w:p w14:paraId="3FBD77B8" w14:textId="77777777" w:rsidR="009033CE" w:rsidRPr="003F7364" w:rsidRDefault="009033CE" w:rsidP="00CB51F8">
      <w:pPr>
        <w:spacing w:line="360" w:lineRule="auto"/>
        <w:jc w:val="both"/>
        <w:rPr>
          <w:rFonts w:ascii="Arial" w:hAnsi="Arial" w:cs="Arial"/>
          <w:color w:val="000000" w:themeColor="text1"/>
          <w:sz w:val="24"/>
          <w:szCs w:val="24"/>
        </w:rPr>
      </w:pPr>
      <w:r w:rsidRPr="003F7364">
        <w:rPr>
          <w:rFonts w:ascii="Arial" w:hAnsi="Arial" w:cs="Arial"/>
          <w:b/>
          <w:color w:val="000000" w:themeColor="text1"/>
          <w:sz w:val="24"/>
          <w:szCs w:val="24"/>
        </w:rPr>
        <w:t xml:space="preserve">ARTÍCULO ÚNICO. – </w:t>
      </w:r>
      <w:r w:rsidRPr="003F7364">
        <w:rPr>
          <w:rFonts w:ascii="Arial" w:hAnsi="Arial" w:cs="Arial"/>
          <w:color w:val="000000" w:themeColor="text1"/>
          <w:sz w:val="24"/>
          <w:szCs w:val="24"/>
        </w:rPr>
        <w:t>Entrada en vigor.</w:t>
      </w:r>
    </w:p>
    <w:p w14:paraId="62A69B05" w14:textId="77777777" w:rsidR="009033CE" w:rsidRPr="003F7364" w:rsidRDefault="009033CE" w:rsidP="00CB51F8">
      <w:pPr>
        <w:spacing w:line="360" w:lineRule="auto"/>
        <w:jc w:val="both"/>
        <w:rPr>
          <w:rFonts w:ascii="Arial" w:hAnsi="Arial" w:cs="Arial"/>
          <w:color w:val="000000" w:themeColor="text1"/>
          <w:sz w:val="24"/>
          <w:szCs w:val="24"/>
        </w:rPr>
      </w:pPr>
      <w:r w:rsidRPr="003F7364">
        <w:rPr>
          <w:rFonts w:ascii="Arial" w:hAnsi="Arial" w:cs="Arial"/>
          <w:color w:val="000000" w:themeColor="text1"/>
          <w:sz w:val="24"/>
          <w:szCs w:val="24"/>
        </w:rPr>
        <w:t>El presente decreto entrará en vigor el día siguiente de su publicación en el Diario Oficial del Gobierno del Estado de Yucatán.</w:t>
      </w:r>
    </w:p>
    <w:p w14:paraId="0E8F80C2" w14:textId="37733D29" w:rsidR="009033CE" w:rsidRPr="003F7364" w:rsidRDefault="009033CE" w:rsidP="00CB51F8">
      <w:pPr>
        <w:spacing w:line="360" w:lineRule="auto"/>
        <w:jc w:val="both"/>
        <w:rPr>
          <w:rFonts w:ascii="Arial" w:hAnsi="Arial" w:cs="Arial"/>
          <w:color w:val="000000" w:themeColor="text1"/>
          <w:sz w:val="24"/>
          <w:szCs w:val="24"/>
        </w:rPr>
      </w:pPr>
      <w:r w:rsidRPr="003F7364">
        <w:rPr>
          <w:rFonts w:ascii="Arial" w:hAnsi="Arial" w:cs="Arial"/>
          <w:color w:val="000000" w:themeColor="text1"/>
          <w:sz w:val="24"/>
          <w:szCs w:val="24"/>
        </w:rPr>
        <w:t>PROTESTO LO NECESARIO EN LA CIUDAD DE MÉRIDA, YUCATÁN A LOS 0</w:t>
      </w:r>
      <w:r w:rsidR="00357C1B" w:rsidRPr="003F7364">
        <w:rPr>
          <w:rFonts w:ascii="Arial" w:hAnsi="Arial" w:cs="Arial"/>
          <w:color w:val="000000" w:themeColor="text1"/>
          <w:sz w:val="24"/>
          <w:szCs w:val="24"/>
        </w:rPr>
        <w:t>9</w:t>
      </w:r>
      <w:r w:rsidRPr="003F7364">
        <w:rPr>
          <w:rFonts w:ascii="Arial" w:hAnsi="Arial" w:cs="Arial"/>
          <w:color w:val="000000" w:themeColor="text1"/>
          <w:sz w:val="24"/>
          <w:szCs w:val="24"/>
        </w:rPr>
        <w:t xml:space="preserve"> DÍAS DEL MES DE FEBRERO DEL AÑO 2022.</w:t>
      </w:r>
    </w:p>
    <w:p w14:paraId="324B47C0" w14:textId="77777777" w:rsidR="009033CE" w:rsidRPr="003F7364" w:rsidRDefault="009033CE" w:rsidP="00CB51F8">
      <w:pPr>
        <w:spacing w:line="360" w:lineRule="auto"/>
        <w:jc w:val="both"/>
        <w:rPr>
          <w:rFonts w:ascii="Arial" w:hAnsi="Arial" w:cs="Arial"/>
          <w:color w:val="000000" w:themeColor="text1"/>
          <w:sz w:val="24"/>
          <w:szCs w:val="24"/>
        </w:rPr>
      </w:pPr>
    </w:p>
    <w:p w14:paraId="0D0C7036" w14:textId="77777777" w:rsidR="009033CE" w:rsidRPr="003F7364" w:rsidRDefault="009033CE" w:rsidP="00CB51F8">
      <w:pPr>
        <w:spacing w:line="360" w:lineRule="auto"/>
        <w:jc w:val="both"/>
        <w:rPr>
          <w:rFonts w:ascii="Arial" w:hAnsi="Arial" w:cs="Arial"/>
          <w:color w:val="000000" w:themeColor="text1"/>
          <w:sz w:val="24"/>
          <w:szCs w:val="24"/>
        </w:rPr>
      </w:pPr>
    </w:p>
    <w:p w14:paraId="31398AD4" w14:textId="77777777" w:rsidR="009033CE" w:rsidRPr="003F7364" w:rsidRDefault="009033CE" w:rsidP="00CB51F8">
      <w:pPr>
        <w:spacing w:line="360" w:lineRule="auto"/>
        <w:jc w:val="center"/>
        <w:rPr>
          <w:rFonts w:ascii="Arial" w:hAnsi="Arial" w:cs="Arial"/>
          <w:b/>
          <w:color w:val="000000" w:themeColor="text1"/>
          <w:sz w:val="24"/>
          <w:szCs w:val="24"/>
        </w:rPr>
      </w:pPr>
      <w:r w:rsidRPr="003F7364">
        <w:rPr>
          <w:rFonts w:ascii="Arial" w:hAnsi="Arial" w:cs="Arial"/>
          <w:b/>
          <w:color w:val="000000" w:themeColor="text1"/>
          <w:sz w:val="24"/>
          <w:szCs w:val="24"/>
        </w:rPr>
        <w:t>ATENTAMENTE</w:t>
      </w:r>
    </w:p>
    <w:p w14:paraId="078FBE3C" w14:textId="77777777" w:rsidR="009033CE" w:rsidRPr="003F7364" w:rsidRDefault="009033CE" w:rsidP="00CB51F8">
      <w:pPr>
        <w:spacing w:line="360" w:lineRule="auto"/>
        <w:jc w:val="center"/>
        <w:rPr>
          <w:rFonts w:ascii="Arial" w:hAnsi="Arial" w:cs="Arial"/>
          <w:b/>
          <w:color w:val="000000" w:themeColor="text1"/>
          <w:sz w:val="24"/>
          <w:szCs w:val="24"/>
        </w:rPr>
      </w:pPr>
    </w:p>
    <w:p w14:paraId="3081C7C2" w14:textId="77777777" w:rsidR="009033CE" w:rsidRPr="003F7364" w:rsidRDefault="009033CE" w:rsidP="001C2936">
      <w:pPr>
        <w:spacing w:after="0" w:line="360" w:lineRule="auto"/>
        <w:jc w:val="center"/>
        <w:rPr>
          <w:rFonts w:ascii="Arial" w:hAnsi="Arial" w:cs="Arial"/>
          <w:b/>
          <w:color w:val="000000" w:themeColor="text1"/>
          <w:sz w:val="24"/>
          <w:szCs w:val="24"/>
        </w:rPr>
      </w:pPr>
      <w:r w:rsidRPr="003F7364">
        <w:rPr>
          <w:rFonts w:ascii="Arial" w:hAnsi="Arial" w:cs="Arial"/>
          <w:b/>
          <w:color w:val="000000" w:themeColor="text1"/>
          <w:sz w:val="24"/>
          <w:szCs w:val="24"/>
        </w:rPr>
        <w:t>DIPUTADA JAZMÍN YANELLI VILLANUEVA MOO</w:t>
      </w:r>
    </w:p>
    <w:p w14:paraId="7DD92DA5" w14:textId="77777777" w:rsidR="009033CE" w:rsidRPr="003F7364" w:rsidRDefault="009033CE" w:rsidP="001C2936">
      <w:pPr>
        <w:spacing w:after="0" w:line="360" w:lineRule="auto"/>
        <w:jc w:val="center"/>
        <w:rPr>
          <w:rFonts w:ascii="Arial" w:hAnsi="Arial" w:cs="Arial"/>
          <w:b/>
          <w:color w:val="000000" w:themeColor="text1"/>
          <w:sz w:val="24"/>
          <w:szCs w:val="24"/>
        </w:rPr>
      </w:pPr>
      <w:r w:rsidRPr="003F7364">
        <w:rPr>
          <w:rFonts w:ascii="Arial" w:hAnsi="Arial" w:cs="Arial"/>
          <w:b/>
          <w:color w:val="000000" w:themeColor="text1"/>
          <w:sz w:val="24"/>
          <w:szCs w:val="24"/>
        </w:rPr>
        <w:t xml:space="preserve">FRACCIÓN PARLAMENTARIA DE MORENA </w:t>
      </w:r>
      <w:r w:rsidRPr="003F7364">
        <w:rPr>
          <w:rFonts w:ascii="Arial" w:eastAsia="Calibri" w:hAnsi="Arial" w:cs="Arial"/>
          <w:b/>
          <w:color w:val="000000" w:themeColor="text1"/>
          <w:sz w:val="24"/>
          <w:szCs w:val="24"/>
        </w:rPr>
        <w:t>LXIII LEGISLATURA DEL CONGRESO DEL ESTADO DE YUCATÁN</w:t>
      </w:r>
    </w:p>
    <w:p w14:paraId="65D9681D" w14:textId="0FB920C9" w:rsidR="008B7F82" w:rsidRPr="003F7364" w:rsidRDefault="008B7F82" w:rsidP="00CB51F8">
      <w:pPr>
        <w:widowControl w:val="0"/>
        <w:autoSpaceDE w:val="0"/>
        <w:autoSpaceDN w:val="0"/>
        <w:adjustRightInd w:val="0"/>
        <w:spacing w:line="360" w:lineRule="auto"/>
        <w:jc w:val="both"/>
        <w:rPr>
          <w:rFonts w:ascii="Arial" w:hAnsi="Arial" w:cs="Arial"/>
          <w:sz w:val="24"/>
          <w:szCs w:val="24"/>
          <w:lang w:val="es"/>
        </w:rPr>
      </w:pPr>
    </w:p>
    <w:p w14:paraId="607C0084" w14:textId="77777777" w:rsidR="008B7F82" w:rsidRPr="003F7364" w:rsidRDefault="008B7F82" w:rsidP="00CB51F8">
      <w:pPr>
        <w:widowControl w:val="0"/>
        <w:autoSpaceDE w:val="0"/>
        <w:autoSpaceDN w:val="0"/>
        <w:adjustRightInd w:val="0"/>
        <w:spacing w:line="360" w:lineRule="auto"/>
        <w:jc w:val="both"/>
        <w:rPr>
          <w:rFonts w:ascii="Arial" w:hAnsi="Arial" w:cs="Arial"/>
          <w:sz w:val="24"/>
          <w:szCs w:val="24"/>
          <w:lang w:val="es"/>
        </w:rPr>
      </w:pPr>
    </w:p>
    <w:p w14:paraId="5B47EED8" w14:textId="19B28FE1" w:rsidR="00477364" w:rsidRPr="003F7364" w:rsidRDefault="009D43A1" w:rsidP="00CB51F8">
      <w:pPr>
        <w:widowControl w:val="0"/>
        <w:autoSpaceDE w:val="0"/>
        <w:autoSpaceDN w:val="0"/>
        <w:adjustRightInd w:val="0"/>
        <w:spacing w:line="360" w:lineRule="auto"/>
        <w:jc w:val="both"/>
        <w:rPr>
          <w:rFonts w:ascii="Arial" w:hAnsi="Arial" w:cs="Arial"/>
          <w:sz w:val="24"/>
          <w:szCs w:val="24"/>
        </w:rPr>
      </w:pPr>
      <w:r w:rsidRPr="003F7364">
        <w:rPr>
          <w:rFonts w:ascii="Arial" w:hAnsi="Arial" w:cs="Arial"/>
          <w:sz w:val="24"/>
          <w:szCs w:val="24"/>
          <w:lang w:val="es"/>
        </w:rPr>
        <w:t xml:space="preserve"> </w:t>
      </w:r>
    </w:p>
    <w:p w14:paraId="7C22D3F8" w14:textId="77777777" w:rsidR="003C5181" w:rsidRPr="003F7364" w:rsidRDefault="003C5181" w:rsidP="00CB51F8">
      <w:pPr>
        <w:spacing w:line="360" w:lineRule="auto"/>
        <w:jc w:val="both"/>
        <w:rPr>
          <w:rFonts w:ascii="Arial" w:hAnsi="Arial" w:cs="Arial"/>
          <w:sz w:val="24"/>
          <w:szCs w:val="24"/>
        </w:rPr>
      </w:pPr>
    </w:p>
    <w:sectPr w:rsidR="003C5181" w:rsidRPr="003F7364">
      <w:footerReference w:type="default" r:id="rId8"/>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85198" w14:textId="77777777" w:rsidR="00EA6912" w:rsidRDefault="00EA6912" w:rsidP="00497A3E">
      <w:pPr>
        <w:spacing w:after="0" w:line="240" w:lineRule="auto"/>
      </w:pPr>
      <w:r>
        <w:separator/>
      </w:r>
    </w:p>
  </w:endnote>
  <w:endnote w:type="continuationSeparator" w:id="0">
    <w:p w14:paraId="134D58F4" w14:textId="77777777" w:rsidR="00EA6912" w:rsidRDefault="00EA6912" w:rsidP="00497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618605"/>
      <w:docPartObj>
        <w:docPartGallery w:val="Page Numbers (Bottom of Page)"/>
        <w:docPartUnique/>
      </w:docPartObj>
    </w:sdtPr>
    <w:sdtEndPr>
      <w:rPr>
        <w:rFonts w:ascii="Abadi" w:hAnsi="Abadi"/>
        <w:b/>
        <w:bCs/>
        <w:sz w:val="28"/>
        <w:szCs w:val="28"/>
      </w:rPr>
    </w:sdtEndPr>
    <w:sdtContent>
      <w:p w14:paraId="3DE6793E" w14:textId="4B920DFE" w:rsidR="00497A3E" w:rsidRPr="00497A3E" w:rsidRDefault="00497A3E">
        <w:pPr>
          <w:pStyle w:val="Piedepgina"/>
          <w:jc w:val="center"/>
          <w:rPr>
            <w:rFonts w:ascii="Abadi" w:hAnsi="Abadi"/>
            <w:b/>
            <w:bCs/>
            <w:sz w:val="28"/>
            <w:szCs w:val="28"/>
          </w:rPr>
        </w:pPr>
        <w:r w:rsidRPr="00497A3E">
          <w:rPr>
            <w:rFonts w:ascii="Abadi" w:hAnsi="Abadi"/>
            <w:b/>
            <w:bCs/>
            <w:sz w:val="28"/>
            <w:szCs w:val="28"/>
          </w:rPr>
          <w:fldChar w:fldCharType="begin"/>
        </w:r>
        <w:r w:rsidRPr="00497A3E">
          <w:rPr>
            <w:rFonts w:ascii="Abadi" w:hAnsi="Abadi"/>
            <w:b/>
            <w:bCs/>
            <w:sz w:val="28"/>
            <w:szCs w:val="28"/>
          </w:rPr>
          <w:instrText>PAGE   \* MERGEFORMAT</w:instrText>
        </w:r>
        <w:r w:rsidRPr="00497A3E">
          <w:rPr>
            <w:rFonts w:ascii="Abadi" w:hAnsi="Abadi"/>
            <w:b/>
            <w:bCs/>
            <w:sz w:val="28"/>
            <w:szCs w:val="28"/>
          </w:rPr>
          <w:fldChar w:fldCharType="separate"/>
        </w:r>
        <w:r w:rsidR="003F7364" w:rsidRPr="003F7364">
          <w:rPr>
            <w:rFonts w:ascii="Abadi" w:hAnsi="Abadi"/>
            <w:b/>
            <w:bCs/>
            <w:noProof/>
            <w:sz w:val="28"/>
            <w:szCs w:val="28"/>
            <w:lang w:val="es-ES"/>
          </w:rPr>
          <w:t>10</w:t>
        </w:r>
        <w:r w:rsidRPr="00497A3E">
          <w:rPr>
            <w:rFonts w:ascii="Abadi" w:hAnsi="Abadi"/>
            <w:b/>
            <w:bCs/>
            <w:sz w:val="28"/>
            <w:szCs w:val="28"/>
          </w:rPr>
          <w:fldChar w:fldCharType="end"/>
        </w:r>
      </w:p>
    </w:sdtContent>
  </w:sdt>
  <w:p w14:paraId="54F33BC5" w14:textId="77777777" w:rsidR="00497A3E" w:rsidRDefault="00497A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085C8" w14:textId="77777777" w:rsidR="00EA6912" w:rsidRDefault="00EA6912" w:rsidP="00497A3E">
      <w:pPr>
        <w:spacing w:after="0" w:line="240" w:lineRule="auto"/>
      </w:pPr>
      <w:r>
        <w:separator/>
      </w:r>
    </w:p>
  </w:footnote>
  <w:footnote w:type="continuationSeparator" w:id="0">
    <w:p w14:paraId="2DAC8771" w14:textId="77777777" w:rsidR="00EA6912" w:rsidRDefault="00EA6912" w:rsidP="00497A3E">
      <w:pPr>
        <w:spacing w:after="0" w:line="240" w:lineRule="auto"/>
      </w:pPr>
      <w:r>
        <w:continuationSeparator/>
      </w:r>
    </w:p>
  </w:footnote>
  <w:footnote w:id="1">
    <w:p w14:paraId="7215AFBA" w14:textId="5C2A53EF" w:rsidR="00943995" w:rsidRPr="002F07D5" w:rsidRDefault="00943995">
      <w:pPr>
        <w:pStyle w:val="Textonotapie"/>
        <w:rPr>
          <w:rFonts w:ascii="Abadi" w:hAnsi="Abadi"/>
        </w:rPr>
      </w:pPr>
      <w:r w:rsidRPr="002F07D5">
        <w:rPr>
          <w:rStyle w:val="Refdenotaalpie"/>
          <w:rFonts w:ascii="Abadi" w:hAnsi="Abadi"/>
        </w:rPr>
        <w:footnoteRef/>
      </w:r>
      <w:r w:rsidRPr="002F07D5">
        <w:rPr>
          <w:rFonts w:ascii="Abadi" w:hAnsi="Abadi"/>
        </w:rPr>
        <w:t xml:space="preserve"> Vaccaro, Sonia. ¿Qué es la Violencia Vicaria? Recuperado de </w:t>
      </w:r>
      <w:r w:rsidR="00E93082" w:rsidRPr="002F07D5">
        <w:rPr>
          <w:rFonts w:ascii="Abadi" w:hAnsi="Abadi"/>
        </w:rPr>
        <w:t>https://tribunafeminista.elplural.com/2016/03/violencia-vicaria-las-hijas-y-los-hijos-victimas-de-la-violencia-contra-sus-madres/</w:t>
      </w:r>
    </w:p>
    <w:p w14:paraId="1CFF5B11" w14:textId="5EE2E0F2" w:rsidR="00943995" w:rsidRPr="002F07D5" w:rsidRDefault="00943995">
      <w:pPr>
        <w:pStyle w:val="Textonotapie"/>
        <w:rPr>
          <w:rFonts w:ascii="Abadi" w:hAnsi="Abadi"/>
        </w:rPr>
      </w:pPr>
    </w:p>
  </w:footnote>
  <w:footnote w:id="2">
    <w:p w14:paraId="7DD8252F" w14:textId="62DECA42" w:rsidR="000A37D8" w:rsidRPr="002F07D5" w:rsidRDefault="000A37D8">
      <w:pPr>
        <w:pStyle w:val="Textonotapie"/>
        <w:rPr>
          <w:rFonts w:ascii="Abadi" w:hAnsi="Abadi"/>
          <w:i/>
          <w:iCs/>
        </w:rPr>
      </w:pPr>
      <w:r w:rsidRPr="002F07D5">
        <w:rPr>
          <w:rStyle w:val="Refdenotaalpie"/>
          <w:rFonts w:ascii="Abadi" w:hAnsi="Abadi"/>
          <w:i/>
          <w:iCs/>
        </w:rPr>
        <w:footnoteRef/>
      </w:r>
      <w:r w:rsidRPr="002F07D5">
        <w:rPr>
          <w:rFonts w:ascii="Abadi" w:hAnsi="Abadi"/>
          <w:i/>
          <w:iCs/>
        </w:rPr>
        <w:t xml:space="preserve"> ibid.</w:t>
      </w:r>
    </w:p>
  </w:footnote>
  <w:footnote w:id="3">
    <w:p w14:paraId="5B4AE373" w14:textId="39865F83" w:rsidR="000A37D8" w:rsidRPr="002F07D5" w:rsidRDefault="000A37D8">
      <w:pPr>
        <w:pStyle w:val="Textonotapie"/>
        <w:rPr>
          <w:rFonts w:ascii="Abadi" w:hAnsi="Abadi"/>
        </w:rPr>
      </w:pPr>
      <w:r w:rsidRPr="002F07D5">
        <w:rPr>
          <w:rStyle w:val="Refdenotaalpie"/>
          <w:rFonts w:ascii="Abadi" w:hAnsi="Abadi"/>
        </w:rPr>
        <w:footnoteRef/>
      </w:r>
      <w:r w:rsidRPr="002F07D5">
        <w:rPr>
          <w:rFonts w:ascii="Abadi" w:hAnsi="Abadi"/>
        </w:rPr>
        <w:t xml:space="preserve"> </w:t>
      </w:r>
      <w:r w:rsidR="001F15AF" w:rsidRPr="002F07D5">
        <w:rPr>
          <w:rFonts w:ascii="Abadi" w:hAnsi="Abadi"/>
        </w:rPr>
        <w:t xml:space="preserve">Hombre asesina a sus tres hijos en Tijuana y se quita la vida. Milenio 10 marzo 2021 recuperado de </w:t>
      </w:r>
    </w:p>
    <w:p w14:paraId="730B034C" w14:textId="5F3760CC" w:rsidR="001F15AF" w:rsidRPr="002F07D5" w:rsidRDefault="001F15AF">
      <w:pPr>
        <w:pStyle w:val="Textonotapie"/>
        <w:rPr>
          <w:rFonts w:ascii="Abadi" w:hAnsi="Abadi"/>
        </w:rPr>
      </w:pPr>
      <w:r w:rsidRPr="002F07D5">
        <w:rPr>
          <w:rFonts w:ascii="Abadi" w:hAnsi="Abadi"/>
        </w:rPr>
        <w:t>https://www.elimparcial.com/tijuana/policiaca/Hombre-asesina-a-sus-tre-hijos-y-se-quita-la-vida--20210309-0033.html</w:t>
      </w:r>
    </w:p>
  </w:footnote>
  <w:footnote w:id="4">
    <w:p w14:paraId="05A67EF2" w14:textId="6825AFB2" w:rsidR="006806F7" w:rsidRPr="002F07D5" w:rsidRDefault="006806F7">
      <w:pPr>
        <w:pStyle w:val="Textonotapie"/>
        <w:rPr>
          <w:rFonts w:ascii="Abadi" w:hAnsi="Abadi"/>
        </w:rPr>
      </w:pPr>
      <w:r w:rsidRPr="002F07D5">
        <w:rPr>
          <w:rStyle w:val="Refdenotaalpie"/>
          <w:rFonts w:ascii="Abadi" w:hAnsi="Abadi"/>
        </w:rPr>
        <w:footnoteRef/>
      </w:r>
      <w:r w:rsidRPr="002F07D5">
        <w:rPr>
          <w:rFonts w:ascii="Abadi" w:hAnsi="Abadi"/>
        </w:rPr>
        <w:t xml:space="preserve"> Hombre mata a sus tres hijos y después se suicida. Recuperado de https://www.elimparcial.com/tijuana/policiaca/Hombre-asesina-a-sus-tre-hijos-y-se-quita-la-vida--20210309-0033.html</w:t>
      </w:r>
    </w:p>
  </w:footnote>
  <w:footnote w:id="5">
    <w:p w14:paraId="7AE08499" w14:textId="1C5C3C56" w:rsidR="00F36F6B" w:rsidRPr="002F07D5" w:rsidRDefault="00F36F6B">
      <w:pPr>
        <w:pStyle w:val="Textonotapie"/>
        <w:rPr>
          <w:rFonts w:ascii="Abadi" w:hAnsi="Abadi" w:cstheme="minorHAnsi"/>
          <w:b/>
          <w:bCs/>
          <w:color w:val="111111"/>
          <w:shd w:val="clear" w:color="auto" w:fill="FFFFFF"/>
        </w:rPr>
      </w:pPr>
      <w:r w:rsidRPr="002F07D5">
        <w:rPr>
          <w:rStyle w:val="Refdenotaalpie"/>
          <w:rFonts w:ascii="Abadi" w:hAnsi="Abadi"/>
        </w:rPr>
        <w:footnoteRef/>
      </w:r>
      <w:r w:rsidRPr="002F07D5">
        <w:rPr>
          <w:rFonts w:ascii="Abadi" w:hAnsi="Abadi"/>
        </w:rPr>
        <w:t xml:space="preserve"> </w:t>
      </w:r>
      <w:r w:rsidRPr="002F07D5">
        <w:rPr>
          <w:rFonts w:ascii="Abadi" w:hAnsi="Abadi" w:cstheme="minorHAnsi"/>
          <w:b/>
          <w:bCs/>
          <w:color w:val="111111"/>
          <w:shd w:val="clear" w:color="auto" w:fill="FFFFFF"/>
        </w:rPr>
        <w:t xml:space="preserve">Hombre asesina a sus hijos de 4 y 6 años y se suicida en Teocelo. Recuperado de </w:t>
      </w:r>
    </w:p>
    <w:p w14:paraId="1983709F" w14:textId="1C5206D9" w:rsidR="00F36F6B" w:rsidRPr="002F07D5" w:rsidRDefault="00F36F6B">
      <w:pPr>
        <w:pStyle w:val="Textonotapie"/>
        <w:rPr>
          <w:rFonts w:ascii="Abadi" w:hAnsi="Abadi"/>
        </w:rPr>
      </w:pPr>
      <w:r w:rsidRPr="002F07D5">
        <w:rPr>
          <w:rFonts w:ascii="Abadi" w:hAnsi="Abadi"/>
        </w:rPr>
        <w:t>http://jornadaveracruz.com.mx/justicia/hombre-asesina-a-sus-hijos-de-4-y-6-anos-y-se-suicida-en-teocelo/</w:t>
      </w:r>
    </w:p>
  </w:footnote>
  <w:footnote w:id="6">
    <w:p w14:paraId="6E53AF5D" w14:textId="04AD0D3E" w:rsidR="00CF0307" w:rsidRPr="002F07D5" w:rsidRDefault="00CF0307">
      <w:pPr>
        <w:pStyle w:val="Textonotapie"/>
        <w:rPr>
          <w:rFonts w:ascii="Abadi" w:hAnsi="Abadi"/>
        </w:rPr>
      </w:pPr>
      <w:r w:rsidRPr="002F07D5">
        <w:rPr>
          <w:rStyle w:val="Refdenotaalpie"/>
          <w:rFonts w:ascii="Abadi" w:hAnsi="Abadi"/>
        </w:rPr>
        <w:footnoteRef/>
      </w:r>
      <w:r w:rsidRPr="002F07D5">
        <w:rPr>
          <w:rFonts w:ascii="Abadi" w:hAnsi="Abadi"/>
        </w:rPr>
        <w:t xml:space="preserve"> José Bretón condenado a 40 años de cárcel por asesinar a sus hijos. Recuperado de https://elpais.com/ccaa/2013/07/22/andalucia/1374486881_716798.html</w:t>
      </w:r>
    </w:p>
  </w:footnote>
  <w:footnote w:id="7">
    <w:p w14:paraId="7EDD3A88" w14:textId="77777777" w:rsidR="0010779E" w:rsidRPr="002F07D5" w:rsidRDefault="0010779E">
      <w:pPr>
        <w:pStyle w:val="Textonotapie"/>
        <w:rPr>
          <w:rFonts w:ascii="Abadi" w:hAnsi="Abadi"/>
        </w:rPr>
      </w:pPr>
      <w:r w:rsidRPr="002F07D5">
        <w:rPr>
          <w:rStyle w:val="Refdenotaalpie"/>
          <w:rFonts w:ascii="Abadi" w:hAnsi="Abadi"/>
        </w:rPr>
        <w:footnoteRef/>
      </w:r>
      <w:r w:rsidRPr="002F07D5">
        <w:rPr>
          <w:rFonts w:ascii="Abadi" w:hAnsi="Abadi"/>
        </w:rPr>
        <w:t xml:space="preserve"> C) Las personas menores de edad, las personas mayores, las personas con discapacidad o en situación de dependencia, que estén sujetas a la tutela o guarda custodia de la mujer victima de violencia de género y que convivan en el entorno violento.</w:t>
      </w:r>
    </w:p>
    <w:p w14:paraId="2AE81B43" w14:textId="6E9A3D84" w:rsidR="0010779E" w:rsidRPr="002F07D5" w:rsidRDefault="0010779E">
      <w:pPr>
        <w:pStyle w:val="Textonotapie"/>
        <w:rPr>
          <w:rFonts w:ascii="Abadi" w:hAnsi="Abadi"/>
        </w:rPr>
      </w:pPr>
      <w:r w:rsidRPr="002F07D5">
        <w:rPr>
          <w:rFonts w:ascii="Abadi" w:hAnsi="Abadi"/>
        </w:rPr>
        <w:t xml:space="preserve">d) Las madres cuyos hijos e hijas hayan sido asesinados.   </w:t>
      </w:r>
    </w:p>
  </w:footnote>
  <w:footnote w:id="8">
    <w:p w14:paraId="4A5BE398" w14:textId="51AB0B62" w:rsidR="00A779FE" w:rsidRPr="002F07D5" w:rsidRDefault="0010779E">
      <w:pPr>
        <w:pStyle w:val="Textonotapie"/>
        <w:rPr>
          <w:rFonts w:ascii="Abadi" w:hAnsi="Abadi"/>
        </w:rPr>
      </w:pPr>
      <w:r w:rsidRPr="002F07D5">
        <w:rPr>
          <w:rStyle w:val="Refdenotaalpie"/>
          <w:rFonts w:ascii="Abadi" w:hAnsi="Abadi"/>
        </w:rPr>
        <w:footnoteRef/>
      </w:r>
      <w:r w:rsidRPr="002F07D5">
        <w:rPr>
          <w:rFonts w:ascii="Abadi" w:hAnsi="Abadi"/>
        </w:rPr>
        <w:t xml:space="preserve"> </w:t>
      </w:r>
      <w:r w:rsidR="00A779FE" w:rsidRPr="002F07D5">
        <w:rPr>
          <w:rFonts w:ascii="Abadi" w:hAnsi="Abadi"/>
        </w:rPr>
        <w:t xml:space="preserve">Ley 7/2018. Boletín Oficial de la Junta de Andalucía, España 1 de agosto de 2018. Recuperado de </w:t>
      </w:r>
      <w:hyperlink r:id="rId1" w:history="1">
        <w:r w:rsidR="00A779FE" w:rsidRPr="002F07D5">
          <w:rPr>
            <w:rStyle w:val="Hipervnculo"/>
            <w:rFonts w:ascii="Abadi" w:hAnsi="Abadi"/>
          </w:rPr>
          <w:t>https://www.juntadeandalucia.es/boja/2018/148</w:t>
        </w:r>
      </w:hyperlink>
    </w:p>
    <w:p w14:paraId="0D4CD797" w14:textId="35CB111A" w:rsidR="0010779E" w:rsidRPr="002F07D5" w:rsidRDefault="00A779FE">
      <w:pPr>
        <w:pStyle w:val="Textonotapie"/>
        <w:rPr>
          <w:rFonts w:ascii="Abadi" w:hAnsi="Abadi"/>
        </w:rPr>
      </w:pPr>
      <w:r w:rsidRPr="002F07D5">
        <w:rPr>
          <w:rFonts w:ascii="Abadi" w:hAnsi="Abadi"/>
        </w:rPr>
        <w:t xml:space="preserve"> </w:t>
      </w:r>
    </w:p>
  </w:footnote>
  <w:footnote w:id="9">
    <w:p w14:paraId="55B8BD20" w14:textId="55BC3E0B" w:rsidR="00415C26" w:rsidRPr="002F07D5" w:rsidRDefault="00415C26">
      <w:pPr>
        <w:pStyle w:val="Textonotapie"/>
        <w:rPr>
          <w:rFonts w:ascii="Abadi" w:hAnsi="Abadi"/>
        </w:rPr>
      </w:pPr>
      <w:r w:rsidRPr="002F07D5">
        <w:rPr>
          <w:rStyle w:val="Refdenotaalpie"/>
          <w:rFonts w:ascii="Abadi" w:hAnsi="Abadi"/>
        </w:rPr>
        <w:footnoteRef/>
      </w:r>
      <w:r w:rsidRPr="002F07D5">
        <w:rPr>
          <w:rFonts w:ascii="Abadi" w:hAnsi="Abadi"/>
        </w:rPr>
        <w:t xml:space="preserve"> Vaccaro, Sonia. ¿Qué es la Violencia Vicaria? Recuperado de https://www.soniavaccaro.com/post/violencia-vicaria</w:t>
      </w:r>
    </w:p>
  </w:footnote>
  <w:footnote w:id="10">
    <w:p w14:paraId="6E749761" w14:textId="117C0E55" w:rsidR="00CB2833" w:rsidRPr="002F07D5" w:rsidRDefault="00CB2833">
      <w:pPr>
        <w:pStyle w:val="Textonotapie"/>
        <w:rPr>
          <w:rFonts w:ascii="Abadi" w:hAnsi="Abadi" w:cstheme="minorHAnsi"/>
        </w:rPr>
      </w:pPr>
      <w:r w:rsidRPr="002F07D5">
        <w:rPr>
          <w:rStyle w:val="Refdenotaalpie"/>
          <w:rFonts w:ascii="Abadi" w:hAnsi="Abadi"/>
        </w:rPr>
        <w:footnoteRef/>
      </w:r>
      <w:r w:rsidRPr="002F07D5">
        <w:rPr>
          <w:rFonts w:ascii="Abadi" w:hAnsi="Abadi"/>
        </w:rPr>
        <w:t xml:space="preserve"> </w:t>
      </w:r>
      <w:r w:rsidRPr="002F07D5">
        <w:rPr>
          <w:rFonts w:ascii="Abadi" w:hAnsi="Abadi" w:cstheme="minorHAnsi"/>
        </w:rPr>
        <w:t xml:space="preserve">Constitución de los Estados Unidos Mexicanos. Congreso de la Unión </w:t>
      </w:r>
    </w:p>
  </w:footnote>
  <w:footnote w:id="11">
    <w:p w14:paraId="7D7899EF" w14:textId="599B846B" w:rsidR="00CB2833" w:rsidRPr="002F07D5" w:rsidRDefault="00CB2833">
      <w:pPr>
        <w:pStyle w:val="Textonotapie"/>
        <w:rPr>
          <w:rFonts w:ascii="Abadi" w:hAnsi="Abadi"/>
        </w:rPr>
      </w:pPr>
      <w:r w:rsidRPr="002F07D5">
        <w:rPr>
          <w:rStyle w:val="Refdenotaalpie"/>
          <w:rFonts w:ascii="Abadi" w:hAnsi="Abadi" w:cstheme="minorHAnsi"/>
        </w:rPr>
        <w:footnoteRef/>
      </w:r>
      <w:r w:rsidRPr="002F07D5">
        <w:rPr>
          <w:rFonts w:ascii="Abadi" w:hAnsi="Abadi" w:cstheme="minorHAnsi"/>
        </w:rPr>
        <w:t xml:space="preserve"> </w:t>
      </w:r>
      <w:r w:rsidRPr="002F07D5">
        <w:rPr>
          <w:rFonts w:ascii="Abadi" w:hAnsi="Abadi" w:cstheme="minorHAnsi"/>
          <w:lang w:val="es"/>
        </w:rPr>
        <w:t xml:space="preserve">Ley General de derechos de niñas niños y adolescentes, artículos 6 y 10. Congreso de la Unión </w:t>
      </w:r>
    </w:p>
  </w:footnote>
  <w:footnote w:id="12">
    <w:p w14:paraId="44776C9B" w14:textId="39AB3EBF" w:rsidR="00BD3800" w:rsidRPr="002F07D5" w:rsidRDefault="00BD3800">
      <w:pPr>
        <w:pStyle w:val="Textonotapie"/>
        <w:rPr>
          <w:rFonts w:ascii="Abadi" w:hAnsi="Abadi" w:cstheme="minorHAnsi"/>
        </w:rPr>
      </w:pPr>
      <w:r w:rsidRPr="002F07D5">
        <w:rPr>
          <w:rStyle w:val="Refdenotaalpie"/>
          <w:rFonts w:ascii="Abadi" w:hAnsi="Abadi" w:cstheme="minorHAnsi"/>
        </w:rPr>
        <w:footnoteRef/>
      </w:r>
      <w:r w:rsidRPr="002F07D5">
        <w:rPr>
          <w:rFonts w:ascii="Abadi" w:hAnsi="Abadi" w:cstheme="minorHAnsi"/>
        </w:rPr>
        <w:t xml:space="preserve"> </w:t>
      </w:r>
      <w:r w:rsidRPr="002F07D5">
        <w:rPr>
          <w:rFonts w:ascii="Abadi" w:hAnsi="Abadi" w:cstheme="minorHAnsi"/>
          <w:lang w:val="es"/>
        </w:rPr>
        <w:t>Ley General de acceso de las mujeres a una vida libre de violencia. H congreso de la Unión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430C9"/>
    <w:multiLevelType w:val="hybridMultilevel"/>
    <w:tmpl w:val="A6708F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AAC7D14"/>
    <w:multiLevelType w:val="hybridMultilevel"/>
    <w:tmpl w:val="78585D4C"/>
    <w:lvl w:ilvl="0" w:tplc="60588B8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8C"/>
    <w:rsid w:val="000056FD"/>
    <w:rsid w:val="000541AD"/>
    <w:rsid w:val="0005568B"/>
    <w:rsid w:val="000735AC"/>
    <w:rsid w:val="000738C6"/>
    <w:rsid w:val="00097616"/>
    <w:rsid w:val="000A37D8"/>
    <w:rsid w:val="000C4A90"/>
    <w:rsid w:val="000C7A9B"/>
    <w:rsid w:val="000D0F65"/>
    <w:rsid w:val="0010779E"/>
    <w:rsid w:val="001907C6"/>
    <w:rsid w:val="001C2936"/>
    <w:rsid w:val="001C5AE6"/>
    <w:rsid w:val="001F15AF"/>
    <w:rsid w:val="0024664B"/>
    <w:rsid w:val="00266AA7"/>
    <w:rsid w:val="00293924"/>
    <w:rsid w:val="002F07D5"/>
    <w:rsid w:val="00303F99"/>
    <w:rsid w:val="00357C1B"/>
    <w:rsid w:val="003753A3"/>
    <w:rsid w:val="0037710B"/>
    <w:rsid w:val="003C5181"/>
    <w:rsid w:val="003F2963"/>
    <w:rsid w:val="003F7364"/>
    <w:rsid w:val="004029BC"/>
    <w:rsid w:val="0041268E"/>
    <w:rsid w:val="00415C26"/>
    <w:rsid w:val="00452E9C"/>
    <w:rsid w:val="00466081"/>
    <w:rsid w:val="00477364"/>
    <w:rsid w:val="00497A3E"/>
    <w:rsid w:val="0051088C"/>
    <w:rsid w:val="00520DA3"/>
    <w:rsid w:val="005538F5"/>
    <w:rsid w:val="00586AF2"/>
    <w:rsid w:val="00595DAE"/>
    <w:rsid w:val="006142E3"/>
    <w:rsid w:val="00657B53"/>
    <w:rsid w:val="006806F7"/>
    <w:rsid w:val="006A2950"/>
    <w:rsid w:val="006D303A"/>
    <w:rsid w:val="006E3F5F"/>
    <w:rsid w:val="00711A8C"/>
    <w:rsid w:val="00716E15"/>
    <w:rsid w:val="0072346F"/>
    <w:rsid w:val="0074113B"/>
    <w:rsid w:val="007652FB"/>
    <w:rsid w:val="007934B0"/>
    <w:rsid w:val="00795075"/>
    <w:rsid w:val="007D3481"/>
    <w:rsid w:val="007D6C5E"/>
    <w:rsid w:val="00810BEA"/>
    <w:rsid w:val="00820E5F"/>
    <w:rsid w:val="008532C2"/>
    <w:rsid w:val="008732A1"/>
    <w:rsid w:val="008B2C18"/>
    <w:rsid w:val="008B7808"/>
    <w:rsid w:val="008B7F82"/>
    <w:rsid w:val="009033CE"/>
    <w:rsid w:val="00910206"/>
    <w:rsid w:val="009119B1"/>
    <w:rsid w:val="00911A08"/>
    <w:rsid w:val="00943995"/>
    <w:rsid w:val="00973D35"/>
    <w:rsid w:val="00984129"/>
    <w:rsid w:val="009B5A50"/>
    <w:rsid w:val="009D43A1"/>
    <w:rsid w:val="00A3163B"/>
    <w:rsid w:val="00A40F37"/>
    <w:rsid w:val="00A53422"/>
    <w:rsid w:val="00A55FF2"/>
    <w:rsid w:val="00A63C3A"/>
    <w:rsid w:val="00A779FE"/>
    <w:rsid w:val="00AD31AA"/>
    <w:rsid w:val="00AD3A49"/>
    <w:rsid w:val="00B27923"/>
    <w:rsid w:val="00B57480"/>
    <w:rsid w:val="00B620A6"/>
    <w:rsid w:val="00B65897"/>
    <w:rsid w:val="00B928C8"/>
    <w:rsid w:val="00BA2FE2"/>
    <w:rsid w:val="00BA76E6"/>
    <w:rsid w:val="00BD3800"/>
    <w:rsid w:val="00C32443"/>
    <w:rsid w:val="00C4004A"/>
    <w:rsid w:val="00C90481"/>
    <w:rsid w:val="00CA58F7"/>
    <w:rsid w:val="00CB2833"/>
    <w:rsid w:val="00CB51F8"/>
    <w:rsid w:val="00CC119A"/>
    <w:rsid w:val="00CC3D9F"/>
    <w:rsid w:val="00CD057D"/>
    <w:rsid w:val="00CF0307"/>
    <w:rsid w:val="00CF04BA"/>
    <w:rsid w:val="00D41F15"/>
    <w:rsid w:val="00D56503"/>
    <w:rsid w:val="00D71C93"/>
    <w:rsid w:val="00D923EA"/>
    <w:rsid w:val="00DD33F8"/>
    <w:rsid w:val="00E33A44"/>
    <w:rsid w:val="00E557CB"/>
    <w:rsid w:val="00E60856"/>
    <w:rsid w:val="00E66EE4"/>
    <w:rsid w:val="00E82438"/>
    <w:rsid w:val="00E93082"/>
    <w:rsid w:val="00EA509C"/>
    <w:rsid w:val="00EA6912"/>
    <w:rsid w:val="00F36F6B"/>
    <w:rsid w:val="00F5788C"/>
    <w:rsid w:val="00F753DF"/>
    <w:rsid w:val="00FC14A8"/>
    <w:rsid w:val="00FF3C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5C36B"/>
  <w15:chartTrackingRefBased/>
  <w15:docId w15:val="{1DF3F121-7529-4117-80A7-8B2FF1CB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F82"/>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B65897"/>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B65897"/>
  </w:style>
  <w:style w:type="paragraph" w:styleId="Textoindependiente">
    <w:name w:val="Body Text"/>
    <w:basedOn w:val="Normal"/>
    <w:link w:val="TextoindependienteCar"/>
    <w:uiPriority w:val="1"/>
    <w:qFormat/>
    <w:rsid w:val="009033CE"/>
    <w:pPr>
      <w:widowControl w:val="0"/>
      <w:autoSpaceDE w:val="0"/>
      <w:autoSpaceDN w:val="0"/>
      <w:spacing w:after="0" w:line="240" w:lineRule="auto"/>
    </w:pPr>
    <w:rPr>
      <w:rFonts w:ascii="Arial" w:eastAsia="Arial" w:hAnsi="Arial" w:cs="Arial"/>
      <w:lang w:val="en-US" w:eastAsia="en-US"/>
    </w:rPr>
  </w:style>
  <w:style w:type="character" w:customStyle="1" w:styleId="TextoindependienteCar">
    <w:name w:val="Texto independiente Car"/>
    <w:basedOn w:val="Fuentedeprrafopredeter"/>
    <w:link w:val="Textoindependiente"/>
    <w:uiPriority w:val="1"/>
    <w:rsid w:val="009033CE"/>
    <w:rPr>
      <w:rFonts w:ascii="Arial" w:eastAsia="Arial" w:hAnsi="Arial" w:cs="Arial"/>
      <w:lang w:val="en-US"/>
    </w:rPr>
  </w:style>
  <w:style w:type="table" w:styleId="Tablaconcuadrcula">
    <w:name w:val="Table Grid"/>
    <w:basedOn w:val="Tablanormal"/>
    <w:uiPriority w:val="59"/>
    <w:rsid w:val="00810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810BEA"/>
    <w:rPr>
      <w:i/>
      <w:iCs/>
    </w:rPr>
  </w:style>
  <w:style w:type="paragraph" w:styleId="Prrafodelista">
    <w:name w:val="List Paragraph"/>
    <w:basedOn w:val="Normal"/>
    <w:uiPriority w:val="1"/>
    <w:qFormat/>
    <w:rsid w:val="0037710B"/>
    <w:pPr>
      <w:spacing w:after="0" w:line="240" w:lineRule="auto"/>
      <w:ind w:left="708"/>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497A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A3E"/>
    <w:rPr>
      <w:rFonts w:eastAsiaTheme="minorEastAsia"/>
      <w:lang w:eastAsia="es-MX"/>
    </w:rPr>
  </w:style>
  <w:style w:type="paragraph" w:styleId="Piedepgina">
    <w:name w:val="footer"/>
    <w:basedOn w:val="Normal"/>
    <w:link w:val="PiedepginaCar"/>
    <w:uiPriority w:val="99"/>
    <w:unhideWhenUsed/>
    <w:rsid w:val="00497A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A3E"/>
    <w:rPr>
      <w:rFonts w:eastAsiaTheme="minorEastAsia"/>
      <w:lang w:eastAsia="es-MX"/>
    </w:rPr>
  </w:style>
  <w:style w:type="paragraph" w:styleId="Textonotaalfinal">
    <w:name w:val="endnote text"/>
    <w:basedOn w:val="Normal"/>
    <w:link w:val="TextonotaalfinalCar"/>
    <w:uiPriority w:val="99"/>
    <w:semiHidden/>
    <w:unhideWhenUsed/>
    <w:rsid w:val="0094399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43995"/>
    <w:rPr>
      <w:rFonts w:eastAsiaTheme="minorEastAsia"/>
      <w:sz w:val="20"/>
      <w:szCs w:val="20"/>
      <w:lang w:eastAsia="es-MX"/>
    </w:rPr>
  </w:style>
  <w:style w:type="character" w:styleId="Refdenotaalfinal">
    <w:name w:val="endnote reference"/>
    <w:basedOn w:val="Fuentedeprrafopredeter"/>
    <w:uiPriority w:val="99"/>
    <w:semiHidden/>
    <w:unhideWhenUsed/>
    <w:rsid w:val="00943995"/>
    <w:rPr>
      <w:vertAlign w:val="superscript"/>
    </w:rPr>
  </w:style>
  <w:style w:type="paragraph" w:styleId="Textonotapie">
    <w:name w:val="footnote text"/>
    <w:basedOn w:val="Normal"/>
    <w:link w:val="TextonotapieCar"/>
    <w:uiPriority w:val="99"/>
    <w:semiHidden/>
    <w:unhideWhenUsed/>
    <w:rsid w:val="009439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43995"/>
    <w:rPr>
      <w:rFonts w:eastAsiaTheme="minorEastAsia"/>
      <w:sz w:val="20"/>
      <w:szCs w:val="20"/>
      <w:lang w:eastAsia="es-MX"/>
    </w:rPr>
  </w:style>
  <w:style w:type="character" w:styleId="Refdenotaalpie">
    <w:name w:val="footnote reference"/>
    <w:basedOn w:val="Fuentedeprrafopredeter"/>
    <w:uiPriority w:val="99"/>
    <w:semiHidden/>
    <w:unhideWhenUsed/>
    <w:rsid w:val="00943995"/>
    <w:rPr>
      <w:vertAlign w:val="superscript"/>
    </w:rPr>
  </w:style>
  <w:style w:type="character" w:styleId="Hipervnculo">
    <w:name w:val="Hyperlink"/>
    <w:basedOn w:val="Fuentedeprrafopredeter"/>
    <w:uiPriority w:val="99"/>
    <w:unhideWhenUsed/>
    <w:rsid w:val="00943995"/>
    <w:rPr>
      <w:color w:val="0563C1" w:themeColor="hyperlink"/>
      <w:u w:val="single"/>
    </w:rPr>
  </w:style>
  <w:style w:type="character" w:customStyle="1" w:styleId="Mencinsinresolver1">
    <w:name w:val="Mención sin resolver1"/>
    <w:basedOn w:val="Fuentedeprrafopredeter"/>
    <w:uiPriority w:val="99"/>
    <w:semiHidden/>
    <w:unhideWhenUsed/>
    <w:rsid w:val="00943995"/>
    <w:rPr>
      <w:color w:val="605E5C"/>
      <w:shd w:val="clear" w:color="auto" w:fill="E1DFDD"/>
    </w:rPr>
  </w:style>
  <w:style w:type="table" w:customStyle="1" w:styleId="TableNormal">
    <w:name w:val="Table Normal"/>
    <w:rsid w:val="00E82438"/>
    <w:pPr>
      <w:spacing w:after="0" w:line="240" w:lineRule="auto"/>
    </w:pPr>
    <w:rPr>
      <w:rFonts w:ascii="Calibri" w:eastAsia="Calibri" w:hAnsi="Calibri" w:cs="Calibri"/>
      <w:sz w:val="24"/>
      <w:szCs w:val="24"/>
      <w:lang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F73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7364"/>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juntadeandalucia.es/boja/2018/1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A8A4D-71EA-4C12-B11C-A110F832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10</Pages>
  <Words>2539</Words>
  <Characters>13968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elmachete2021@outlook.com</dc:creator>
  <cp:keywords/>
  <dc:description/>
  <cp:lastModifiedBy>Cubiculo17</cp:lastModifiedBy>
  <cp:revision>28</cp:revision>
  <cp:lastPrinted>2022-02-09T15:50:00Z</cp:lastPrinted>
  <dcterms:created xsi:type="dcterms:W3CDTF">2022-01-31T18:41:00Z</dcterms:created>
  <dcterms:modified xsi:type="dcterms:W3CDTF">2022-02-09T15:51:00Z</dcterms:modified>
</cp:coreProperties>
</file>